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062" w:rsidRPr="00BB5B25" w:rsidRDefault="00E14062" w:rsidP="00BB5B25">
      <w:pPr>
        <w:spacing w:after="0" w:line="480" w:lineRule="auto"/>
        <w:contextualSpacing/>
        <w:jc w:val="center"/>
        <w:rPr>
          <w:rFonts w:cs="Times New Roman"/>
          <w:szCs w:val="24"/>
        </w:rPr>
      </w:pPr>
    </w:p>
    <w:p w:rsidR="00E14062" w:rsidRPr="00BB5B25" w:rsidRDefault="00E14062" w:rsidP="00BB5B25">
      <w:pPr>
        <w:spacing w:after="0" w:line="480" w:lineRule="auto"/>
        <w:contextualSpacing/>
        <w:jc w:val="center"/>
        <w:rPr>
          <w:rFonts w:cs="Times New Roman"/>
          <w:szCs w:val="24"/>
        </w:rPr>
      </w:pPr>
    </w:p>
    <w:p w:rsidR="00E14062" w:rsidRPr="00BB5B25" w:rsidRDefault="00E14062" w:rsidP="00BB5B25">
      <w:pPr>
        <w:spacing w:after="0" w:line="480" w:lineRule="auto"/>
        <w:contextualSpacing/>
        <w:jc w:val="center"/>
        <w:rPr>
          <w:rFonts w:cs="Times New Roman"/>
          <w:szCs w:val="24"/>
        </w:rPr>
      </w:pPr>
    </w:p>
    <w:p w:rsidR="00E14062" w:rsidRPr="00BB5B25" w:rsidRDefault="00E14062" w:rsidP="00BB5B25">
      <w:pPr>
        <w:spacing w:after="0" w:line="480" w:lineRule="auto"/>
        <w:contextualSpacing/>
        <w:jc w:val="center"/>
        <w:rPr>
          <w:rFonts w:cs="Times New Roman"/>
          <w:szCs w:val="24"/>
        </w:rPr>
      </w:pPr>
    </w:p>
    <w:p w:rsidR="00E14062" w:rsidRDefault="00E14062" w:rsidP="00BB5B25">
      <w:pPr>
        <w:spacing w:after="0" w:line="480" w:lineRule="auto"/>
        <w:contextualSpacing/>
        <w:jc w:val="center"/>
        <w:rPr>
          <w:rFonts w:cs="Times New Roman"/>
          <w:szCs w:val="24"/>
        </w:rPr>
      </w:pPr>
    </w:p>
    <w:p w:rsidR="00BB5B25" w:rsidRDefault="00BB5B25" w:rsidP="00BB5B25">
      <w:pPr>
        <w:spacing w:after="0" w:line="480" w:lineRule="auto"/>
        <w:contextualSpacing/>
        <w:jc w:val="center"/>
        <w:rPr>
          <w:rFonts w:cs="Times New Roman"/>
          <w:szCs w:val="24"/>
        </w:rPr>
      </w:pPr>
    </w:p>
    <w:p w:rsidR="00BB5B25" w:rsidRDefault="00BB5B25" w:rsidP="00BB5B25">
      <w:pPr>
        <w:spacing w:after="0" w:line="480" w:lineRule="auto"/>
        <w:contextualSpacing/>
        <w:jc w:val="center"/>
        <w:rPr>
          <w:rFonts w:cs="Times New Roman"/>
          <w:szCs w:val="24"/>
        </w:rPr>
      </w:pPr>
    </w:p>
    <w:p w:rsidR="00BB5B25" w:rsidRPr="00BB5B25" w:rsidRDefault="00BB5B25" w:rsidP="00BB5B25">
      <w:pPr>
        <w:spacing w:after="0" w:line="480" w:lineRule="auto"/>
        <w:contextualSpacing/>
        <w:jc w:val="center"/>
        <w:rPr>
          <w:rFonts w:cs="Times New Roman"/>
          <w:szCs w:val="24"/>
        </w:rPr>
      </w:pPr>
    </w:p>
    <w:p w:rsidR="00BB5B25" w:rsidRPr="00BB5B25" w:rsidRDefault="00BB5B25" w:rsidP="00BB5B25">
      <w:pPr>
        <w:spacing w:after="0" w:line="480" w:lineRule="auto"/>
        <w:contextualSpacing/>
        <w:jc w:val="center"/>
        <w:rPr>
          <w:rFonts w:cs="Times New Roman"/>
          <w:szCs w:val="24"/>
        </w:rPr>
      </w:pPr>
    </w:p>
    <w:p w:rsidR="007D4268" w:rsidRPr="00BB5B25" w:rsidRDefault="00E9236C" w:rsidP="00BB5B25">
      <w:pPr>
        <w:spacing w:after="0" w:line="480" w:lineRule="auto"/>
        <w:contextualSpacing/>
        <w:jc w:val="center"/>
        <w:rPr>
          <w:rFonts w:cs="Times New Roman"/>
          <w:szCs w:val="24"/>
        </w:rPr>
      </w:pPr>
      <w:r w:rsidRPr="00BB5B25">
        <w:rPr>
          <w:rFonts w:cs="Times New Roman"/>
          <w:szCs w:val="24"/>
        </w:rPr>
        <w:t>Global Strategy Analysis</w:t>
      </w:r>
    </w:p>
    <w:p w:rsidR="007D4268" w:rsidRPr="00BB5B25" w:rsidRDefault="00E9236C" w:rsidP="00BB5B25">
      <w:pPr>
        <w:spacing w:after="0" w:line="480" w:lineRule="auto"/>
        <w:contextualSpacing/>
        <w:jc w:val="center"/>
        <w:rPr>
          <w:rFonts w:cs="Times New Roman"/>
          <w:szCs w:val="24"/>
        </w:rPr>
      </w:pPr>
      <w:r w:rsidRPr="00BB5B25">
        <w:rPr>
          <w:rFonts w:cs="Times New Roman"/>
          <w:szCs w:val="24"/>
        </w:rPr>
        <w:t>Student:</w:t>
      </w:r>
    </w:p>
    <w:p w:rsidR="007D4268" w:rsidRPr="00BB5B25" w:rsidRDefault="00E9236C" w:rsidP="00BB5B25">
      <w:pPr>
        <w:spacing w:after="0" w:line="480" w:lineRule="auto"/>
        <w:contextualSpacing/>
        <w:jc w:val="center"/>
        <w:rPr>
          <w:rFonts w:cs="Times New Roman"/>
          <w:szCs w:val="24"/>
        </w:rPr>
      </w:pPr>
      <w:r w:rsidRPr="00BB5B25">
        <w:rPr>
          <w:rFonts w:cs="Times New Roman"/>
          <w:szCs w:val="24"/>
        </w:rPr>
        <w:t>Institutional Affiliation:</w:t>
      </w:r>
    </w:p>
    <w:p w:rsidR="00E14062" w:rsidRPr="00BB5B25" w:rsidRDefault="00E9236C" w:rsidP="00BB5B25">
      <w:pPr>
        <w:spacing w:after="0" w:line="480" w:lineRule="auto"/>
        <w:contextualSpacing/>
        <w:rPr>
          <w:rFonts w:cs="Times New Roman"/>
          <w:szCs w:val="24"/>
        </w:rPr>
      </w:pPr>
      <w:r w:rsidRPr="00BB5B25">
        <w:rPr>
          <w:rFonts w:cs="Times New Roman"/>
          <w:szCs w:val="24"/>
        </w:rPr>
        <w:br w:type="page"/>
      </w:r>
    </w:p>
    <w:p w:rsidR="007D4268" w:rsidRPr="00BB5B25" w:rsidRDefault="00E9236C" w:rsidP="00BB5B25">
      <w:pPr>
        <w:spacing w:after="0" w:line="480" w:lineRule="auto"/>
        <w:contextualSpacing/>
        <w:jc w:val="center"/>
        <w:rPr>
          <w:rFonts w:cs="Times New Roman"/>
          <w:szCs w:val="24"/>
        </w:rPr>
      </w:pPr>
      <w:r w:rsidRPr="00BB5B25">
        <w:rPr>
          <w:rFonts w:cs="Times New Roman"/>
          <w:szCs w:val="24"/>
        </w:rPr>
        <w:lastRenderedPageBreak/>
        <w:t>Global Strategy Analysis</w:t>
      </w:r>
    </w:p>
    <w:p w:rsidR="006519F6" w:rsidRPr="00BB5B25" w:rsidRDefault="00E9236C" w:rsidP="00BB5B25">
      <w:pPr>
        <w:spacing w:after="0" w:line="480" w:lineRule="auto"/>
        <w:contextualSpacing/>
        <w:jc w:val="both"/>
        <w:rPr>
          <w:rFonts w:cs="Times New Roman"/>
          <w:b/>
          <w:szCs w:val="24"/>
        </w:rPr>
      </w:pPr>
      <w:r w:rsidRPr="00BB5B25">
        <w:rPr>
          <w:rFonts w:cs="Times New Roman"/>
          <w:b/>
          <w:szCs w:val="24"/>
        </w:rPr>
        <w:t>Introduction</w:t>
      </w:r>
    </w:p>
    <w:p w:rsidR="006519F6" w:rsidRPr="00BB5B25" w:rsidRDefault="00E9236C" w:rsidP="00BB5B25">
      <w:pPr>
        <w:spacing w:after="0" w:line="480" w:lineRule="auto"/>
        <w:ind w:firstLine="720"/>
        <w:contextualSpacing/>
        <w:jc w:val="both"/>
        <w:rPr>
          <w:rFonts w:cs="Times New Roman"/>
          <w:szCs w:val="24"/>
        </w:rPr>
      </w:pPr>
      <w:r w:rsidRPr="00BB5B25">
        <w:rPr>
          <w:rFonts w:cs="Times New Roman"/>
          <w:szCs w:val="24"/>
        </w:rPr>
        <w:t xml:space="preserve">Unique </w:t>
      </w:r>
      <w:r w:rsidR="00F162BF" w:rsidRPr="00BB5B25">
        <w:rPr>
          <w:rFonts w:cs="Times New Roman"/>
          <w:szCs w:val="24"/>
        </w:rPr>
        <w:t>Beverage Company</w:t>
      </w:r>
      <w:r w:rsidRPr="00BB5B25">
        <w:rPr>
          <w:rFonts w:cs="Times New Roman"/>
          <w:szCs w:val="24"/>
        </w:rPr>
        <w:t xml:space="preserve"> will be a firm specialized in producing all sorts of beverages including beer, </w:t>
      </w:r>
      <w:r w:rsidR="00F162BF" w:rsidRPr="00BB5B25">
        <w:rPr>
          <w:rFonts w:cs="Times New Roman"/>
          <w:szCs w:val="24"/>
        </w:rPr>
        <w:t>liquor</w:t>
      </w:r>
      <w:r w:rsidRPr="00BB5B25">
        <w:rPr>
          <w:rFonts w:cs="Times New Roman"/>
          <w:szCs w:val="24"/>
        </w:rPr>
        <w:t xml:space="preserve">, milk, juice, and other soft drinks. </w:t>
      </w:r>
      <w:r w:rsidR="00F162BF" w:rsidRPr="00BB5B25">
        <w:rPr>
          <w:rFonts w:cs="Times New Roman"/>
          <w:szCs w:val="24"/>
        </w:rPr>
        <w:t xml:space="preserve">The company for the start will specialize in the production of these beverages but in future will be able to expand and venture into other productions according to the market demand. </w:t>
      </w:r>
    </w:p>
    <w:p w:rsidR="00F162BF" w:rsidRPr="00BB5B25" w:rsidRDefault="00E9236C" w:rsidP="00BB5B25">
      <w:pPr>
        <w:spacing w:after="0" w:line="480" w:lineRule="auto"/>
        <w:contextualSpacing/>
        <w:jc w:val="both"/>
        <w:rPr>
          <w:rFonts w:cs="Times New Roman"/>
          <w:b/>
          <w:szCs w:val="24"/>
        </w:rPr>
      </w:pPr>
      <w:r w:rsidRPr="00BB5B25">
        <w:rPr>
          <w:rFonts w:cs="Times New Roman"/>
          <w:b/>
          <w:szCs w:val="24"/>
        </w:rPr>
        <w:t>Key Market</w:t>
      </w:r>
    </w:p>
    <w:p w:rsidR="00F162BF" w:rsidRPr="00BB5B25" w:rsidRDefault="00E9236C" w:rsidP="00BB5B25">
      <w:pPr>
        <w:spacing w:after="0" w:line="480" w:lineRule="auto"/>
        <w:ind w:firstLine="720"/>
        <w:contextualSpacing/>
        <w:jc w:val="both"/>
        <w:rPr>
          <w:rFonts w:cs="Times New Roman"/>
          <w:szCs w:val="24"/>
        </w:rPr>
      </w:pPr>
      <w:r w:rsidRPr="00BB5B25">
        <w:rPr>
          <w:rFonts w:cs="Times New Roman"/>
          <w:szCs w:val="24"/>
        </w:rPr>
        <w:t xml:space="preserve">After the production, the company will need to sell all its products to the ready market. The production operations will remain at the headquarters of the company. However, the company will have regional offices in different regions where </w:t>
      </w:r>
      <w:r w:rsidR="00F03BB7" w:rsidRPr="00BB5B25">
        <w:rPr>
          <w:rFonts w:cs="Times New Roman"/>
          <w:szCs w:val="24"/>
        </w:rPr>
        <w:t xml:space="preserve">their products can be distributed from and get sold into the specific regions. Therefore selling of the products will be internationalized. Other </w:t>
      </w:r>
      <w:r w:rsidR="005A1BED" w:rsidRPr="00BB5B25">
        <w:rPr>
          <w:rFonts w:cs="Times New Roman"/>
          <w:szCs w:val="24"/>
        </w:rPr>
        <w:t xml:space="preserve">operations that </w:t>
      </w:r>
      <w:r w:rsidR="00F03BB7" w:rsidRPr="00BB5B25">
        <w:rPr>
          <w:rFonts w:cs="Times New Roman"/>
          <w:szCs w:val="24"/>
        </w:rPr>
        <w:t>also will be internationalized include marketing, pricing, and distribution. Branding, on the other hand, will remain as an operation to be carried out at the company production point.</w:t>
      </w:r>
    </w:p>
    <w:p w:rsidR="00726AB6" w:rsidRPr="00BB5B25" w:rsidRDefault="00E9236C" w:rsidP="00BB5B25">
      <w:pPr>
        <w:spacing w:after="0" w:line="480" w:lineRule="auto"/>
        <w:ind w:firstLine="720"/>
        <w:contextualSpacing/>
        <w:jc w:val="both"/>
        <w:rPr>
          <w:rFonts w:cs="Times New Roman"/>
          <w:szCs w:val="24"/>
        </w:rPr>
      </w:pPr>
      <w:r w:rsidRPr="00BB5B25">
        <w:rPr>
          <w:rFonts w:cs="Times New Roman"/>
          <w:szCs w:val="24"/>
        </w:rPr>
        <w:t xml:space="preserve">For the globalization of the company operations, there are specific regions that the company will </w:t>
      </w:r>
      <w:r w:rsidR="00373B43" w:rsidRPr="00BB5B25">
        <w:rPr>
          <w:rFonts w:cs="Times New Roman"/>
          <w:szCs w:val="24"/>
        </w:rPr>
        <w:t>transact</w:t>
      </w:r>
      <w:r w:rsidRPr="00BB5B25">
        <w:rPr>
          <w:rFonts w:cs="Times New Roman"/>
          <w:szCs w:val="24"/>
        </w:rPr>
        <w:t xml:space="preserve"> businesses from. They include the United States, United Kingdom, Africa, and Europe. However as the company grows, </w:t>
      </w:r>
      <w:r w:rsidR="00B04430" w:rsidRPr="00BB5B25">
        <w:rPr>
          <w:rFonts w:cs="Times New Roman"/>
          <w:szCs w:val="24"/>
        </w:rPr>
        <w:t xml:space="preserve">it will be able to expand its operations to other regions </w:t>
      </w:r>
      <w:r w:rsidR="00373B43" w:rsidRPr="00BB5B25">
        <w:rPr>
          <w:rFonts w:cs="Times New Roman"/>
          <w:szCs w:val="24"/>
        </w:rPr>
        <w:t>with</w:t>
      </w:r>
      <w:r w:rsidR="00B04430" w:rsidRPr="00BB5B25">
        <w:rPr>
          <w:rFonts w:cs="Times New Roman"/>
          <w:szCs w:val="24"/>
        </w:rPr>
        <w:t xml:space="preserve"> an aim of operating in all regions in the world.</w:t>
      </w:r>
      <w:r w:rsidR="00851C87" w:rsidRPr="00BB5B25">
        <w:rPr>
          <w:rFonts w:cs="Times New Roman"/>
          <w:szCs w:val="24"/>
        </w:rPr>
        <w:t xml:space="preserve"> The operations </w:t>
      </w:r>
      <w:r w:rsidR="00373B43" w:rsidRPr="00BB5B25">
        <w:rPr>
          <w:rFonts w:cs="Times New Roman"/>
          <w:szCs w:val="24"/>
        </w:rPr>
        <w:t>being</w:t>
      </w:r>
      <w:r w:rsidR="00851C87" w:rsidRPr="00BB5B25">
        <w:rPr>
          <w:rFonts w:cs="Times New Roman"/>
          <w:szCs w:val="24"/>
        </w:rPr>
        <w:t xml:space="preserve"> carried out in these regions will be monitored and controlled by the company producing a point. There are no specific operations that will be different from region to another.</w:t>
      </w:r>
      <w:r w:rsidR="001544FC" w:rsidRPr="00BB5B25">
        <w:rPr>
          <w:rFonts w:cs="Times New Roman"/>
          <w:szCs w:val="24"/>
        </w:rPr>
        <w:t xml:space="preserve"> However, with respect to the operations that the company needs to </w:t>
      </w:r>
      <w:r w:rsidR="00373B43" w:rsidRPr="00BB5B25">
        <w:rPr>
          <w:rFonts w:cs="Times New Roman"/>
          <w:szCs w:val="24"/>
        </w:rPr>
        <w:t>globalize</w:t>
      </w:r>
      <w:r w:rsidR="001544FC" w:rsidRPr="00BB5B25">
        <w:rPr>
          <w:rFonts w:cs="Times New Roman"/>
          <w:szCs w:val="24"/>
        </w:rPr>
        <w:t xml:space="preserve">, United </w:t>
      </w:r>
      <w:r w:rsidR="00373B43" w:rsidRPr="00BB5B25">
        <w:rPr>
          <w:rFonts w:cs="Times New Roman"/>
          <w:szCs w:val="24"/>
        </w:rPr>
        <w:t>States</w:t>
      </w:r>
      <w:r w:rsidR="001544FC" w:rsidRPr="00BB5B25">
        <w:rPr>
          <w:rFonts w:cs="Times New Roman"/>
          <w:szCs w:val="24"/>
        </w:rPr>
        <w:t xml:space="preserve"> region and United K</w:t>
      </w:r>
      <w:r w:rsidR="00B008EC" w:rsidRPr="00BB5B25">
        <w:rPr>
          <w:rFonts w:cs="Times New Roman"/>
          <w:szCs w:val="24"/>
        </w:rPr>
        <w:t xml:space="preserve">ingdom region remains the most </w:t>
      </w:r>
      <w:r w:rsidR="001544FC" w:rsidRPr="00BB5B25">
        <w:rPr>
          <w:rFonts w:cs="Times New Roman"/>
          <w:szCs w:val="24"/>
        </w:rPr>
        <w:t>preferable regions for the company operations.</w:t>
      </w:r>
      <w:r w:rsidR="00D70A8B" w:rsidRPr="00BB5B25">
        <w:rPr>
          <w:rFonts w:cs="Times New Roman"/>
          <w:szCs w:val="24"/>
        </w:rPr>
        <w:t xml:space="preserve"> </w:t>
      </w:r>
    </w:p>
    <w:p w:rsidR="00B008EC" w:rsidRPr="00BB5B25" w:rsidRDefault="00E9236C" w:rsidP="00BB5B25">
      <w:pPr>
        <w:spacing w:after="0" w:line="480" w:lineRule="auto"/>
        <w:ind w:firstLine="720"/>
        <w:contextualSpacing/>
        <w:jc w:val="both"/>
        <w:rPr>
          <w:rFonts w:cs="Times New Roman"/>
          <w:szCs w:val="24"/>
        </w:rPr>
      </w:pPr>
      <w:r w:rsidRPr="00BB5B25">
        <w:rPr>
          <w:rFonts w:cs="Times New Roman"/>
          <w:szCs w:val="24"/>
        </w:rPr>
        <w:lastRenderedPageBreak/>
        <w:t xml:space="preserve">Analysis done on the United Kingdom Food and </w:t>
      </w:r>
      <w:r w:rsidR="00373B43" w:rsidRPr="00BB5B25">
        <w:rPr>
          <w:rFonts w:cs="Times New Roman"/>
          <w:szCs w:val="24"/>
        </w:rPr>
        <w:t>Beverage</w:t>
      </w:r>
      <w:r w:rsidRPr="00BB5B25">
        <w:rPr>
          <w:rFonts w:cs="Times New Roman"/>
          <w:szCs w:val="24"/>
        </w:rPr>
        <w:t xml:space="preserve"> market indicates that </w:t>
      </w:r>
      <w:r w:rsidR="00695961" w:rsidRPr="00BB5B25">
        <w:rPr>
          <w:rFonts w:cs="Times New Roman"/>
          <w:szCs w:val="24"/>
        </w:rPr>
        <w:t xml:space="preserve">the market has undergone a period of sustained growth which other sectors in the region have not </w:t>
      </w:r>
      <w:r w:rsidR="00373B43" w:rsidRPr="00BB5B25">
        <w:rPr>
          <w:rFonts w:cs="Times New Roman"/>
          <w:szCs w:val="24"/>
        </w:rPr>
        <w:t>experiment</w:t>
      </w:r>
      <w:r w:rsidR="00695961" w:rsidRPr="00BB5B25">
        <w:rPr>
          <w:rFonts w:cs="Times New Roman"/>
          <w:szCs w:val="24"/>
        </w:rPr>
        <w:t xml:space="preserve">. There </w:t>
      </w:r>
      <w:r w:rsidR="00373B43" w:rsidRPr="00BB5B25">
        <w:rPr>
          <w:rFonts w:cs="Times New Roman"/>
          <w:szCs w:val="24"/>
        </w:rPr>
        <w:t>are</w:t>
      </w:r>
      <w:r w:rsidR="00695961" w:rsidRPr="00BB5B25">
        <w:rPr>
          <w:rFonts w:cs="Times New Roman"/>
          <w:szCs w:val="24"/>
        </w:rPr>
        <w:t xml:space="preserve"> a great number of new restaurants entering the sector. Economic </w:t>
      </w:r>
      <w:r w:rsidR="00373B43" w:rsidRPr="00BB5B25">
        <w:rPr>
          <w:rFonts w:cs="Times New Roman"/>
          <w:szCs w:val="24"/>
        </w:rPr>
        <w:t>analysts have</w:t>
      </w:r>
      <w:r w:rsidR="00695961" w:rsidRPr="00BB5B25">
        <w:rPr>
          <w:rFonts w:cs="Times New Roman"/>
          <w:szCs w:val="24"/>
        </w:rPr>
        <w:t xml:space="preserve"> been having challenges in explaining the sustainability of this growth</w:t>
      </w:r>
      <w:r w:rsidR="0072796E" w:rsidRPr="00BB5B25">
        <w:rPr>
          <w:rFonts w:cs="Times New Roman"/>
          <w:szCs w:val="24"/>
        </w:rPr>
        <w:t xml:space="preserve"> (</w:t>
      </w:r>
      <w:r w:rsidR="0072796E" w:rsidRPr="00BB5B25">
        <w:rPr>
          <w:rFonts w:eastAsia="Times New Roman" w:cs="Times New Roman"/>
          <w:szCs w:val="24"/>
        </w:rPr>
        <w:t>Schram, et al., 2015)</w:t>
      </w:r>
      <w:r w:rsidR="00695961" w:rsidRPr="00BB5B25">
        <w:rPr>
          <w:rFonts w:cs="Times New Roman"/>
          <w:szCs w:val="24"/>
        </w:rPr>
        <w:t xml:space="preserve">. </w:t>
      </w:r>
      <w:r w:rsidR="00D83C38" w:rsidRPr="00BB5B25">
        <w:rPr>
          <w:rFonts w:cs="Times New Roman"/>
          <w:szCs w:val="24"/>
        </w:rPr>
        <w:t xml:space="preserve">The </w:t>
      </w:r>
      <w:r w:rsidR="00373B43" w:rsidRPr="00BB5B25">
        <w:rPr>
          <w:rFonts w:cs="Times New Roman"/>
          <w:szCs w:val="24"/>
        </w:rPr>
        <w:t>analysts have</w:t>
      </w:r>
      <w:r w:rsidR="00D83C38" w:rsidRPr="00BB5B25">
        <w:rPr>
          <w:rFonts w:cs="Times New Roman"/>
          <w:szCs w:val="24"/>
        </w:rPr>
        <w:t xml:space="preserve"> further forecasted increase in the demand for </w:t>
      </w:r>
      <w:r w:rsidR="00373B43" w:rsidRPr="00BB5B25">
        <w:rPr>
          <w:rFonts w:cs="Times New Roman"/>
          <w:szCs w:val="24"/>
        </w:rPr>
        <w:t>beverage</w:t>
      </w:r>
      <w:r w:rsidR="00D83C38" w:rsidRPr="00BB5B25">
        <w:rPr>
          <w:rFonts w:cs="Times New Roman"/>
          <w:szCs w:val="24"/>
        </w:rPr>
        <w:t xml:space="preserve"> products in the </w:t>
      </w:r>
      <w:r w:rsidR="00373B43" w:rsidRPr="00BB5B25">
        <w:rPr>
          <w:rFonts w:cs="Times New Roman"/>
          <w:szCs w:val="24"/>
        </w:rPr>
        <w:t>region for</w:t>
      </w:r>
      <w:r w:rsidR="00D83C38" w:rsidRPr="00BB5B25">
        <w:rPr>
          <w:rFonts w:cs="Times New Roman"/>
          <w:szCs w:val="24"/>
        </w:rPr>
        <w:t xml:space="preserve"> the next decade of years. Currently, a survey is being undertaken to </w:t>
      </w:r>
      <w:r w:rsidR="00373B43" w:rsidRPr="00BB5B25">
        <w:rPr>
          <w:rFonts w:cs="Times New Roman"/>
          <w:szCs w:val="24"/>
        </w:rPr>
        <w:t>determine</w:t>
      </w:r>
      <w:r w:rsidR="00D83C38" w:rsidRPr="00BB5B25">
        <w:rPr>
          <w:rFonts w:cs="Times New Roman"/>
          <w:szCs w:val="24"/>
        </w:rPr>
        <w:t xml:space="preserve"> how they could expand food and </w:t>
      </w:r>
      <w:r w:rsidR="00373B43" w:rsidRPr="00BB5B25">
        <w:rPr>
          <w:rFonts w:cs="Times New Roman"/>
          <w:szCs w:val="24"/>
        </w:rPr>
        <w:t>beverage</w:t>
      </w:r>
      <w:r w:rsidR="00D83C38" w:rsidRPr="00BB5B25">
        <w:rPr>
          <w:rFonts w:cs="Times New Roman"/>
          <w:szCs w:val="24"/>
        </w:rPr>
        <w:t xml:space="preserve"> companies in the region so as to sustain the growing market. </w:t>
      </w:r>
    </w:p>
    <w:p w:rsidR="0028185E" w:rsidRPr="00BB5B25" w:rsidRDefault="00E9236C" w:rsidP="00BB5B25">
      <w:pPr>
        <w:spacing w:after="0" w:line="480" w:lineRule="auto"/>
        <w:ind w:firstLine="720"/>
        <w:contextualSpacing/>
        <w:jc w:val="both"/>
        <w:rPr>
          <w:rFonts w:cs="Times New Roman"/>
          <w:szCs w:val="24"/>
        </w:rPr>
      </w:pPr>
      <w:r w:rsidRPr="00BB5B25">
        <w:rPr>
          <w:rFonts w:cs="Times New Roman"/>
          <w:szCs w:val="24"/>
        </w:rPr>
        <w:t xml:space="preserve">Making reference of the long-run sustainability of the beverage market in the </w:t>
      </w:r>
      <w:r w:rsidR="00373B43" w:rsidRPr="00BB5B25">
        <w:rPr>
          <w:rFonts w:cs="Times New Roman"/>
          <w:szCs w:val="24"/>
        </w:rPr>
        <w:t>United Kingdom</w:t>
      </w:r>
      <w:r w:rsidRPr="00BB5B25">
        <w:rPr>
          <w:rFonts w:cs="Times New Roman"/>
          <w:szCs w:val="24"/>
        </w:rPr>
        <w:t>, the region generates huge revenue from this market. With such an amount of revenue, the administration of the region will always protect the beverage market since there is great gain from it</w:t>
      </w:r>
      <w:r w:rsidR="00EE0607" w:rsidRPr="00BB5B25">
        <w:rPr>
          <w:rFonts w:cs="Times New Roman"/>
          <w:szCs w:val="24"/>
        </w:rPr>
        <w:t xml:space="preserve"> (</w:t>
      </w:r>
      <w:r w:rsidR="00EE0607" w:rsidRPr="00BB5B25">
        <w:rPr>
          <w:rFonts w:eastAsia="Times New Roman" w:cs="Times New Roman"/>
          <w:szCs w:val="24"/>
        </w:rPr>
        <w:t>Schram, et al., 2015)</w:t>
      </w:r>
      <w:r w:rsidRPr="00BB5B25">
        <w:rPr>
          <w:rFonts w:cs="Times New Roman"/>
          <w:szCs w:val="24"/>
        </w:rPr>
        <w:t xml:space="preserve">.  Hence there is a great future </w:t>
      </w:r>
      <w:r w:rsidR="00301593" w:rsidRPr="00BB5B25">
        <w:rPr>
          <w:rFonts w:cs="Times New Roman"/>
          <w:szCs w:val="24"/>
        </w:rPr>
        <w:t>in</w:t>
      </w:r>
      <w:r w:rsidRPr="00BB5B25">
        <w:rPr>
          <w:rFonts w:cs="Times New Roman"/>
          <w:szCs w:val="24"/>
        </w:rPr>
        <w:t xml:space="preserve"> the beverage market within this region and there is no any probability of downfall of the region.</w:t>
      </w:r>
    </w:p>
    <w:p w:rsidR="00301593" w:rsidRPr="00BB5B25" w:rsidRDefault="00E9236C" w:rsidP="00BB5B25">
      <w:pPr>
        <w:spacing w:after="0" w:line="480" w:lineRule="auto"/>
        <w:ind w:firstLine="720"/>
        <w:contextualSpacing/>
        <w:jc w:val="both"/>
        <w:rPr>
          <w:rFonts w:cs="Times New Roman"/>
          <w:szCs w:val="24"/>
        </w:rPr>
      </w:pPr>
      <w:r w:rsidRPr="00BB5B25">
        <w:rPr>
          <w:rFonts w:cs="Times New Roman"/>
          <w:szCs w:val="24"/>
        </w:rPr>
        <w:t xml:space="preserve">Therefore it could be wiser if the company had operations in the </w:t>
      </w:r>
      <w:r w:rsidR="00373B43" w:rsidRPr="00BB5B25">
        <w:rPr>
          <w:rFonts w:cs="Times New Roman"/>
          <w:szCs w:val="24"/>
        </w:rPr>
        <w:t>United Kingdom</w:t>
      </w:r>
      <w:r w:rsidRPr="00BB5B25">
        <w:rPr>
          <w:rFonts w:cs="Times New Roman"/>
          <w:szCs w:val="24"/>
        </w:rPr>
        <w:t xml:space="preserve"> region since there is a promising sustainable beverage market. Financial reports </w:t>
      </w:r>
      <w:r w:rsidR="00373B43" w:rsidRPr="00BB5B25">
        <w:rPr>
          <w:rFonts w:cs="Times New Roman"/>
          <w:szCs w:val="24"/>
        </w:rPr>
        <w:t>also of</w:t>
      </w:r>
      <w:r w:rsidRPr="00BB5B25">
        <w:rPr>
          <w:rFonts w:cs="Times New Roman"/>
          <w:szCs w:val="24"/>
        </w:rPr>
        <w:t xml:space="preserve"> other beverage companies having </w:t>
      </w:r>
      <w:r w:rsidR="000672EE" w:rsidRPr="00BB5B25">
        <w:rPr>
          <w:rFonts w:cs="Times New Roman"/>
          <w:szCs w:val="24"/>
        </w:rPr>
        <w:t>operations</w:t>
      </w:r>
      <w:r w:rsidRPr="00BB5B25">
        <w:rPr>
          <w:rFonts w:cs="Times New Roman"/>
          <w:szCs w:val="24"/>
        </w:rPr>
        <w:t xml:space="preserve"> in the same region also show that they are gaining a lot from the market</w:t>
      </w:r>
      <w:r w:rsidR="00EE0607" w:rsidRPr="00BB5B25">
        <w:rPr>
          <w:rFonts w:cs="Times New Roman"/>
          <w:szCs w:val="24"/>
        </w:rPr>
        <w:t xml:space="preserve"> (</w:t>
      </w:r>
      <w:r w:rsidR="00EE0607" w:rsidRPr="00BB5B25">
        <w:rPr>
          <w:rFonts w:eastAsia="Times New Roman" w:cs="Times New Roman"/>
          <w:szCs w:val="24"/>
        </w:rPr>
        <w:t>Schram, et al., 2015)</w:t>
      </w:r>
      <w:r w:rsidRPr="00BB5B25">
        <w:rPr>
          <w:rFonts w:cs="Times New Roman"/>
          <w:szCs w:val="24"/>
        </w:rPr>
        <w:t xml:space="preserve">. The heavy </w:t>
      </w:r>
      <w:r w:rsidR="000672EE" w:rsidRPr="00BB5B25">
        <w:rPr>
          <w:rFonts w:cs="Times New Roman"/>
          <w:szCs w:val="24"/>
        </w:rPr>
        <w:t>investments</w:t>
      </w:r>
      <w:r w:rsidRPr="00BB5B25">
        <w:rPr>
          <w:rFonts w:cs="Times New Roman"/>
          <w:szCs w:val="24"/>
        </w:rPr>
        <w:t xml:space="preserve"> they are making to the operations in this region </w:t>
      </w:r>
      <w:r w:rsidR="00373B43" w:rsidRPr="00BB5B25">
        <w:rPr>
          <w:rFonts w:cs="Times New Roman"/>
          <w:szCs w:val="24"/>
        </w:rPr>
        <w:t>are</w:t>
      </w:r>
      <w:r w:rsidRPr="00BB5B25">
        <w:rPr>
          <w:rFonts w:cs="Times New Roman"/>
          <w:szCs w:val="24"/>
        </w:rPr>
        <w:t xml:space="preserve"> </w:t>
      </w:r>
      <w:r w:rsidR="00C1650E" w:rsidRPr="00BB5B25">
        <w:rPr>
          <w:rFonts w:cs="Times New Roman"/>
          <w:szCs w:val="24"/>
        </w:rPr>
        <w:t>an encouraging aspect of developing operations in the region.</w:t>
      </w:r>
    </w:p>
    <w:p w:rsidR="000672EE" w:rsidRPr="00BB5B25" w:rsidRDefault="00E9236C" w:rsidP="00BB5B25">
      <w:pPr>
        <w:spacing w:after="0" w:line="480" w:lineRule="auto"/>
        <w:ind w:firstLine="720"/>
        <w:contextualSpacing/>
        <w:jc w:val="both"/>
        <w:rPr>
          <w:rFonts w:cs="Times New Roman"/>
          <w:szCs w:val="24"/>
        </w:rPr>
      </w:pPr>
      <w:r w:rsidRPr="00BB5B25">
        <w:rPr>
          <w:rFonts w:cs="Times New Roman"/>
          <w:szCs w:val="24"/>
        </w:rPr>
        <w:t xml:space="preserve">According to the U.S </w:t>
      </w:r>
      <w:r w:rsidR="00373B43" w:rsidRPr="00BB5B25">
        <w:rPr>
          <w:rFonts w:cs="Times New Roman"/>
          <w:szCs w:val="24"/>
        </w:rPr>
        <w:t>Beverage</w:t>
      </w:r>
      <w:r w:rsidRPr="00BB5B25">
        <w:rPr>
          <w:rFonts w:cs="Times New Roman"/>
          <w:szCs w:val="24"/>
        </w:rPr>
        <w:t xml:space="preserve"> Market Outlook 2018, the trends in the beverage </w:t>
      </w:r>
      <w:r w:rsidR="00D5373F" w:rsidRPr="00BB5B25">
        <w:rPr>
          <w:rFonts w:cs="Times New Roman"/>
          <w:szCs w:val="24"/>
        </w:rPr>
        <w:t>market</w:t>
      </w:r>
      <w:r w:rsidRPr="00BB5B25">
        <w:rPr>
          <w:rFonts w:cs="Times New Roman"/>
          <w:szCs w:val="24"/>
        </w:rPr>
        <w:t xml:space="preserve"> are more impressive</w:t>
      </w:r>
      <w:r w:rsidR="0072796E" w:rsidRPr="00BB5B25">
        <w:rPr>
          <w:rFonts w:cs="Times New Roman"/>
          <w:szCs w:val="24"/>
        </w:rPr>
        <w:t xml:space="preserve">. </w:t>
      </w:r>
      <w:r w:rsidR="00373B43" w:rsidRPr="00BB5B25">
        <w:rPr>
          <w:rFonts w:cs="Times New Roman"/>
          <w:szCs w:val="24"/>
        </w:rPr>
        <w:t xml:space="preserve">Packaged facts pinpoint four key growth factors in the U.S Beverage market: </w:t>
      </w:r>
      <w:r w:rsidR="00D5373F" w:rsidRPr="00BB5B25">
        <w:rPr>
          <w:rFonts w:cs="Times New Roman"/>
          <w:szCs w:val="24"/>
        </w:rPr>
        <w:t xml:space="preserve">One of the factors identified </w:t>
      </w:r>
      <w:r w:rsidR="00373B43" w:rsidRPr="00BB5B25">
        <w:rPr>
          <w:rFonts w:cs="Times New Roman"/>
          <w:szCs w:val="24"/>
        </w:rPr>
        <w:t>are the crossing categories</w:t>
      </w:r>
      <w:r w:rsidR="00D5373F" w:rsidRPr="00BB5B25">
        <w:rPr>
          <w:rFonts w:cs="Times New Roman"/>
          <w:szCs w:val="24"/>
        </w:rPr>
        <w:t xml:space="preserve">. The trend crossing of one beverage category with another is underway and is viewed to </w:t>
      </w:r>
      <w:r w:rsidR="00373B43" w:rsidRPr="00BB5B25">
        <w:rPr>
          <w:rFonts w:cs="Times New Roman"/>
          <w:szCs w:val="24"/>
        </w:rPr>
        <w:t>expand</w:t>
      </w:r>
      <w:r w:rsidR="00D5373F" w:rsidRPr="00BB5B25">
        <w:rPr>
          <w:rFonts w:cs="Times New Roman"/>
          <w:szCs w:val="24"/>
        </w:rPr>
        <w:t xml:space="preserve"> more promptly</w:t>
      </w:r>
      <w:r w:rsidR="0072796E" w:rsidRPr="00BB5B25">
        <w:rPr>
          <w:rFonts w:cs="Times New Roman"/>
          <w:szCs w:val="24"/>
        </w:rPr>
        <w:t xml:space="preserve"> (Farley, et al., 2017)</w:t>
      </w:r>
      <w:r w:rsidR="00D5373F" w:rsidRPr="00BB5B25">
        <w:rPr>
          <w:rFonts w:cs="Times New Roman"/>
          <w:szCs w:val="24"/>
        </w:rPr>
        <w:t xml:space="preserve">. The market has begun accepting the mixing of several </w:t>
      </w:r>
      <w:r w:rsidR="00373B43" w:rsidRPr="00BB5B25">
        <w:rPr>
          <w:rFonts w:cs="Times New Roman"/>
          <w:szCs w:val="24"/>
        </w:rPr>
        <w:t>beverages</w:t>
      </w:r>
      <w:r w:rsidR="00D5373F" w:rsidRPr="00BB5B25">
        <w:rPr>
          <w:rFonts w:cs="Times New Roman"/>
          <w:szCs w:val="24"/>
        </w:rPr>
        <w:t xml:space="preserve"> such as a mix of </w:t>
      </w:r>
      <w:r w:rsidR="00D5373F" w:rsidRPr="00BB5B25">
        <w:rPr>
          <w:rFonts w:cs="Times New Roman"/>
          <w:szCs w:val="24"/>
        </w:rPr>
        <w:lastRenderedPageBreak/>
        <w:t xml:space="preserve">carbonated juice drinks, </w:t>
      </w:r>
      <w:r w:rsidR="001B43E2" w:rsidRPr="00BB5B25">
        <w:rPr>
          <w:rFonts w:cs="Times New Roman"/>
          <w:szCs w:val="24"/>
        </w:rPr>
        <w:t>dairy-based energy drinks and plant milk and coffee combinations. A good example</w:t>
      </w:r>
      <w:r w:rsidR="00707468" w:rsidRPr="00BB5B25">
        <w:rPr>
          <w:rFonts w:cs="Times New Roman"/>
          <w:szCs w:val="24"/>
        </w:rPr>
        <w:t xml:space="preserve"> of a recent combination which </w:t>
      </w:r>
      <w:r w:rsidR="001B43E2" w:rsidRPr="00BB5B25">
        <w:rPr>
          <w:rFonts w:cs="Times New Roman"/>
          <w:szCs w:val="24"/>
        </w:rPr>
        <w:t>h</w:t>
      </w:r>
      <w:r w:rsidR="00707468" w:rsidRPr="00BB5B25">
        <w:rPr>
          <w:rFonts w:cs="Times New Roman"/>
          <w:szCs w:val="24"/>
        </w:rPr>
        <w:t>a</w:t>
      </w:r>
      <w:r w:rsidR="001B43E2" w:rsidRPr="00BB5B25">
        <w:rPr>
          <w:rFonts w:cs="Times New Roman"/>
          <w:szCs w:val="24"/>
        </w:rPr>
        <w:t xml:space="preserve">s been accepted in the market is caffeinated bottled water. Crossing </w:t>
      </w:r>
      <w:r w:rsidR="00707468" w:rsidRPr="00BB5B25">
        <w:rPr>
          <w:rFonts w:cs="Times New Roman"/>
          <w:szCs w:val="24"/>
        </w:rPr>
        <w:t>categories</w:t>
      </w:r>
      <w:r w:rsidR="001B43E2" w:rsidRPr="00BB5B25">
        <w:rPr>
          <w:rFonts w:cs="Times New Roman"/>
          <w:szCs w:val="24"/>
        </w:rPr>
        <w:t xml:space="preserve"> factor indicates </w:t>
      </w:r>
      <w:r w:rsidR="00707468" w:rsidRPr="00BB5B25">
        <w:rPr>
          <w:rFonts w:cs="Times New Roman"/>
          <w:szCs w:val="24"/>
        </w:rPr>
        <w:t xml:space="preserve">growth </w:t>
      </w:r>
      <w:r w:rsidR="001B43E2" w:rsidRPr="00BB5B25">
        <w:rPr>
          <w:rFonts w:cs="Times New Roman"/>
          <w:szCs w:val="24"/>
        </w:rPr>
        <w:t>in the U.S beverage market hence our company needs to establish operations in the region.</w:t>
      </w:r>
    </w:p>
    <w:p w:rsidR="00707468" w:rsidRPr="00BB5B25" w:rsidRDefault="00E9236C" w:rsidP="00BB5B25">
      <w:pPr>
        <w:spacing w:after="0" w:line="480" w:lineRule="auto"/>
        <w:ind w:firstLine="720"/>
        <w:contextualSpacing/>
        <w:jc w:val="both"/>
        <w:rPr>
          <w:rFonts w:cs="Times New Roman"/>
          <w:szCs w:val="24"/>
        </w:rPr>
      </w:pPr>
      <w:r w:rsidRPr="00BB5B25">
        <w:rPr>
          <w:rFonts w:cs="Times New Roman"/>
          <w:szCs w:val="24"/>
        </w:rPr>
        <w:t>The second factor identified</w:t>
      </w:r>
      <w:r w:rsidR="00BD0641" w:rsidRPr="00BB5B25">
        <w:rPr>
          <w:rFonts w:cs="Times New Roman"/>
          <w:szCs w:val="24"/>
        </w:rPr>
        <w:t xml:space="preserve"> is Savory Formulation. Most of the </w:t>
      </w:r>
      <w:r w:rsidR="00373B43" w:rsidRPr="00BB5B25">
        <w:rPr>
          <w:rFonts w:cs="Times New Roman"/>
          <w:szCs w:val="24"/>
        </w:rPr>
        <w:t>customers are</w:t>
      </w:r>
      <w:r w:rsidR="00BD0641" w:rsidRPr="00BB5B25">
        <w:rPr>
          <w:rFonts w:cs="Times New Roman"/>
          <w:szCs w:val="24"/>
        </w:rPr>
        <w:t xml:space="preserve"> looking for alternatives to the sweet and </w:t>
      </w:r>
      <w:r w:rsidR="009F3470" w:rsidRPr="00BB5B25">
        <w:rPr>
          <w:rFonts w:cs="Times New Roman"/>
          <w:szCs w:val="24"/>
        </w:rPr>
        <w:t>sugary</w:t>
      </w:r>
      <w:r w:rsidR="00BD0641" w:rsidRPr="00BB5B25">
        <w:rPr>
          <w:rFonts w:cs="Times New Roman"/>
          <w:szCs w:val="24"/>
        </w:rPr>
        <w:t xml:space="preserve"> </w:t>
      </w:r>
      <w:r w:rsidR="009F3470" w:rsidRPr="00BB5B25">
        <w:rPr>
          <w:rFonts w:cs="Times New Roman"/>
          <w:szCs w:val="24"/>
        </w:rPr>
        <w:t>beverages</w:t>
      </w:r>
      <w:r w:rsidR="00BD0641" w:rsidRPr="00BB5B25">
        <w:rPr>
          <w:rFonts w:cs="Times New Roman"/>
          <w:szCs w:val="24"/>
        </w:rPr>
        <w:t>. The alternatives the</w:t>
      </w:r>
      <w:r w:rsidR="00CF43AE" w:rsidRPr="00BB5B25">
        <w:rPr>
          <w:rFonts w:cs="Times New Roman"/>
          <w:szCs w:val="24"/>
        </w:rPr>
        <w:t xml:space="preserve">y are mostly </w:t>
      </w:r>
      <w:r w:rsidR="00373B43" w:rsidRPr="00BB5B25">
        <w:rPr>
          <w:rFonts w:cs="Times New Roman"/>
          <w:szCs w:val="24"/>
        </w:rPr>
        <w:t>engaging</w:t>
      </w:r>
      <w:r w:rsidR="00CF43AE" w:rsidRPr="00BB5B25">
        <w:rPr>
          <w:rFonts w:cs="Times New Roman"/>
          <w:szCs w:val="24"/>
        </w:rPr>
        <w:t xml:space="preserve"> in are th</w:t>
      </w:r>
      <w:r w:rsidR="00BD0641" w:rsidRPr="00BB5B25">
        <w:rPr>
          <w:rFonts w:cs="Times New Roman"/>
          <w:szCs w:val="24"/>
        </w:rPr>
        <w:t xml:space="preserve">ose that offer health benefits to them hence savory beverages are </w:t>
      </w:r>
      <w:r w:rsidR="00373B43" w:rsidRPr="00BB5B25">
        <w:rPr>
          <w:rFonts w:cs="Times New Roman"/>
          <w:szCs w:val="24"/>
        </w:rPr>
        <w:t>son</w:t>
      </w:r>
      <w:r w:rsidR="00BD0641" w:rsidRPr="00BB5B25">
        <w:rPr>
          <w:rFonts w:cs="Times New Roman"/>
          <w:szCs w:val="24"/>
        </w:rPr>
        <w:t xml:space="preserve"> dominating the beverage market.  The change from sweet beverages to health benefiting beverages shows the sustainability of the U.s Region beverage market hence our company considers </w:t>
      </w:r>
      <w:r w:rsidR="000A3133" w:rsidRPr="00BB5B25">
        <w:rPr>
          <w:rFonts w:cs="Times New Roman"/>
          <w:szCs w:val="24"/>
        </w:rPr>
        <w:t>having some of its operations in this region</w:t>
      </w:r>
      <w:r w:rsidR="0072796E" w:rsidRPr="00BB5B25">
        <w:rPr>
          <w:rFonts w:cs="Times New Roman"/>
          <w:szCs w:val="24"/>
        </w:rPr>
        <w:t xml:space="preserve"> (Farley, et al., 2017)</w:t>
      </w:r>
      <w:r w:rsidR="000A3133" w:rsidRPr="00BB5B25">
        <w:rPr>
          <w:rFonts w:cs="Times New Roman"/>
          <w:szCs w:val="24"/>
        </w:rPr>
        <w:t>.</w:t>
      </w:r>
    </w:p>
    <w:p w:rsidR="00D311E3" w:rsidRPr="00BB5B25" w:rsidRDefault="00E9236C" w:rsidP="00BB5B25">
      <w:pPr>
        <w:spacing w:after="0" w:line="480" w:lineRule="auto"/>
        <w:ind w:firstLine="720"/>
        <w:contextualSpacing/>
        <w:jc w:val="both"/>
        <w:rPr>
          <w:rFonts w:cs="Times New Roman"/>
          <w:szCs w:val="24"/>
        </w:rPr>
      </w:pPr>
      <w:r w:rsidRPr="00BB5B25">
        <w:rPr>
          <w:rFonts w:cs="Times New Roman"/>
          <w:szCs w:val="24"/>
        </w:rPr>
        <w:t xml:space="preserve">The clean label is also identified as a critical factor in the </w:t>
      </w:r>
      <w:r w:rsidR="00FB08CD" w:rsidRPr="00BB5B25">
        <w:rPr>
          <w:rFonts w:cs="Times New Roman"/>
          <w:szCs w:val="24"/>
        </w:rPr>
        <w:t>beverage</w:t>
      </w:r>
      <w:r w:rsidRPr="00BB5B25">
        <w:rPr>
          <w:rFonts w:cs="Times New Roman"/>
          <w:szCs w:val="24"/>
        </w:rPr>
        <w:t xml:space="preserve"> purchasing decision in the U.S region. </w:t>
      </w:r>
      <w:r w:rsidR="00FB08CD" w:rsidRPr="00BB5B25">
        <w:rPr>
          <w:rFonts w:cs="Times New Roman"/>
          <w:szCs w:val="24"/>
        </w:rPr>
        <w:t xml:space="preserve"> Consumers in the market need that their </w:t>
      </w:r>
      <w:r w:rsidR="009F3470" w:rsidRPr="00BB5B25">
        <w:rPr>
          <w:rFonts w:cs="Times New Roman"/>
          <w:szCs w:val="24"/>
        </w:rPr>
        <w:t>foods</w:t>
      </w:r>
      <w:r w:rsidR="00FB08CD" w:rsidRPr="00BB5B25">
        <w:rPr>
          <w:rFonts w:cs="Times New Roman"/>
          <w:szCs w:val="24"/>
        </w:rPr>
        <w:t xml:space="preserve"> and drinks remain safe. The market is seen to start prioritizing some of the beverages such as tea and bottled water that tend to present a clean </w:t>
      </w:r>
      <w:r w:rsidR="009F3470" w:rsidRPr="00BB5B25">
        <w:rPr>
          <w:rFonts w:cs="Times New Roman"/>
          <w:szCs w:val="24"/>
        </w:rPr>
        <w:t>label</w:t>
      </w:r>
      <w:r w:rsidR="00FB08CD" w:rsidRPr="00BB5B25">
        <w:rPr>
          <w:rFonts w:cs="Times New Roman"/>
          <w:szCs w:val="24"/>
        </w:rPr>
        <w:t xml:space="preserve"> than others. </w:t>
      </w:r>
      <w:r w:rsidR="009F3470" w:rsidRPr="00BB5B25">
        <w:rPr>
          <w:rFonts w:cs="Times New Roman"/>
          <w:szCs w:val="24"/>
        </w:rPr>
        <w:t>The need for the clean label is said to impact all categories of beverages hence many suppliers in the market are forced to change especially those in the past have been relying on artificial ingredients</w:t>
      </w:r>
      <w:r w:rsidR="0072796E" w:rsidRPr="00BB5B25">
        <w:rPr>
          <w:rFonts w:cs="Times New Roman"/>
          <w:szCs w:val="24"/>
        </w:rPr>
        <w:t xml:space="preserve"> (Farley, et al., 2017)</w:t>
      </w:r>
      <w:r w:rsidR="009F3470" w:rsidRPr="00BB5B25">
        <w:rPr>
          <w:rFonts w:cs="Times New Roman"/>
          <w:szCs w:val="24"/>
        </w:rPr>
        <w:t xml:space="preserve">. The clean label is a sign of </w:t>
      </w:r>
      <w:r w:rsidR="00373B43" w:rsidRPr="00BB5B25">
        <w:rPr>
          <w:rFonts w:cs="Times New Roman"/>
          <w:szCs w:val="24"/>
        </w:rPr>
        <w:t>continuity</w:t>
      </w:r>
      <w:r w:rsidR="009F3470" w:rsidRPr="00BB5B25">
        <w:rPr>
          <w:rFonts w:cs="Times New Roman"/>
          <w:szCs w:val="24"/>
        </w:rPr>
        <w:t xml:space="preserve"> in the expansion of the market hence our business need to </w:t>
      </w:r>
      <w:r w:rsidR="00CF43AE" w:rsidRPr="00BB5B25">
        <w:rPr>
          <w:rFonts w:cs="Times New Roman"/>
          <w:szCs w:val="24"/>
        </w:rPr>
        <w:t>have</w:t>
      </w:r>
      <w:r w:rsidR="009F3470" w:rsidRPr="00BB5B25">
        <w:rPr>
          <w:rFonts w:cs="Times New Roman"/>
          <w:szCs w:val="24"/>
        </w:rPr>
        <w:t xml:space="preserve"> </w:t>
      </w:r>
      <w:r w:rsidR="00CF43AE" w:rsidRPr="00BB5B25">
        <w:rPr>
          <w:rFonts w:cs="Times New Roman"/>
          <w:szCs w:val="24"/>
        </w:rPr>
        <w:t>operations</w:t>
      </w:r>
      <w:r w:rsidR="009F3470" w:rsidRPr="00BB5B25">
        <w:rPr>
          <w:rFonts w:cs="Times New Roman"/>
          <w:szCs w:val="24"/>
        </w:rPr>
        <w:t xml:space="preserve"> in the U.S region. </w:t>
      </w:r>
    </w:p>
    <w:p w:rsidR="009F3470" w:rsidRPr="00BB5B25" w:rsidRDefault="00E9236C" w:rsidP="00BB5B25">
      <w:pPr>
        <w:spacing w:after="0" w:line="480" w:lineRule="auto"/>
        <w:ind w:firstLine="720"/>
        <w:contextualSpacing/>
        <w:jc w:val="both"/>
        <w:rPr>
          <w:rFonts w:cs="Times New Roman"/>
          <w:szCs w:val="24"/>
        </w:rPr>
      </w:pPr>
      <w:r w:rsidRPr="00BB5B25">
        <w:rPr>
          <w:rFonts w:cs="Times New Roman"/>
          <w:szCs w:val="24"/>
        </w:rPr>
        <w:t xml:space="preserve">The last factor is environmental concerns. </w:t>
      </w:r>
      <w:r w:rsidR="00373B43" w:rsidRPr="00BB5B25">
        <w:rPr>
          <w:rFonts w:cs="Times New Roman"/>
          <w:szCs w:val="24"/>
        </w:rPr>
        <w:t xml:space="preserve">The method of production in terms of friendliness and conditions are some of the factors that are of great importance to the customers in the US beverage market. </w:t>
      </w:r>
      <w:r w:rsidR="00EF6737" w:rsidRPr="00BB5B25">
        <w:rPr>
          <w:rFonts w:cs="Times New Roman"/>
          <w:szCs w:val="24"/>
        </w:rPr>
        <w:t>The manufacturers of different beverages are encouraged to use envi</w:t>
      </w:r>
      <w:r w:rsidR="0002510E" w:rsidRPr="00BB5B25">
        <w:rPr>
          <w:rFonts w:cs="Times New Roman"/>
          <w:szCs w:val="24"/>
        </w:rPr>
        <w:t xml:space="preserve">ronmentally friendly means while </w:t>
      </w:r>
      <w:r w:rsidR="00CF43AE" w:rsidRPr="00BB5B25">
        <w:rPr>
          <w:rFonts w:cs="Times New Roman"/>
          <w:szCs w:val="24"/>
        </w:rPr>
        <w:t>producing</w:t>
      </w:r>
      <w:r w:rsidR="00EF6737" w:rsidRPr="00BB5B25">
        <w:rPr>
          <w:rFonts w:cs="Times New Roman"/>
          <w:szCs w:val="24"/>
        </w:rPr>
        <w:t xml:space="preserve"> their products</w:t>
      </w:r>
      <w:r w:rsidR="0072796E" w:rsidRPr="00BB5B25">
        <w:rPr>
          <w:rFonts w:cs="Times New Roman"/>
          <w:szCs w:val="24"/>
        </w:rPr>
        <w:t xml:space="preserve"> (Farley, et al., 2017)</w:t>
      </w:r>
      <w:r w:rsidR="00EF6737" w:rsidRPr="00BB5B25">
        <w:rPr>
          <w:rFonts w:cs="Times New Roman"/>
          <w:szCs w:val="24"/>
        </w:rPr>
        <w:t xml:space="preserve">. The manufactures sooner are joining better techniques to help </w:t>
      </w:r>
      <w:r w:rsidR="0002510E" w:rsidRPr="00BB5B25">
        <w:rPr>
          <w:rFonts w:cs="Times New Roman"/>
          <w:szCs w:val="24"/>
        </w:rPr>
        <w:t xml:space="preserve">reduce and if possible reverse damaged </w:t>
      </w:r>
      <w:r w:rsidR="0002510E" w:rsidRPr="00BB5B25">
        <w:rPr>
          <w:rFonts w:cs="Times New Roman"/>
          <w:szCs w:val="24"/>
        </w:rPr>
        <w:lastRenderedPageBreak/>
        <w:t xml:space="preserve">soil, air, and even water. The aspect of environmental concern shows a continuity and growth in the US Region beverage market hence our company need to </w:t>
      </w:r>
      <w:r w:rsidR="00497502" w:rsidRPr="00BB5B25">
        <w:rPr>
          <w:rFonts w:cs="Times New Roman"/>
          <w:szCs w:val="24"/>
        </w:rPr>
        <w:t>have several operations in</w:t>
      </w:r>
      <w:r w:rsidR="0002510E" w:rsidRPr="00BB5B25">
        <w:rPr>
          <w:rFonts w:cs="Times New Roman"/>
          <w:szCs w:val="24"/>
        </w:rPr>
        <w:t xml:space="preserve"> this region. In the near future, the company can also shift some production operations to this region.</w:t>
      </w:r>
    </w:p>
    <w:p w:rsidR="00497502" w:rsidRPr="00BB5B25" w:rsidRDefault="00E9236C" w:rsidP="00BB5B25">
      <w:pPr>
        <w:spacing w:after="0" w:line="480" w:lineRule="auto"/>
        <w:contextualSpacing/>
        <w:jc w:val="both"/>
        <w:rPr>
          <w:rFonts w:cs="Times New Roman"/>
          <w:b/>
          <w:szCs w:val="24"/>
        </w:rPr>
      </w:pPr>
      <w:r w:rsidRPr="00BB5B25">
        <w:rPr>
          <w:rFonts w:cs="Times New Roman"/>
          <w:b/>
          <w:szCs w:val="24"/>
        </w:rPr>
        <w:t>The United Kingdom Region</w:t>
      </w:r>
    </w:p>
    <w:p w:rsidR="00F406BA" w:rsidRPr="00BB5B25" w:rsidRDefault="00E9236C" w:rsidP="00BB5B25">
      <w:pPr>
        <w:spacing w:after="0" w:line="480" w:lineRule="auto"/>
        <w:ind w:firstLine="720"/>
        <w:contextualSpacing/>
        <w:jc w:val="both"/>
        <w:rPr>
          <w:rFonts w:cs="Times New Roman"/>
          <w:szCs w:val="24"/>
        </w:rPr>
      </w:pPr>
      <w:r w:rsidRPr="00BB5B25">
        <w:rPr>
          <w:rFonts w:cs="Times New Roman"/>
          <w:szCs w:val="24"/>
        </w:rPr>
        <w:t>The UK food and beverage sector collect revenue of more than $12,000M each year. The revenue has been growing and is expected to grow more by 2022. The number of us</w:t>
      </w:r>
      <w:r w:rsidR="00272487" w:rsidRPr="00BB5B25">
        <w:rPr>
          <w:rFonts w:cs="Times New Roman"/>
          <w:szCs w:val="24"/>
        </w:rPr>
        <w:t>e</w:t>
      </w:r>
      <w:r w:rsidRPr="00BB5B25">
        <w:rPr>
          <w:rFonts w:cs="Times New Roman"/>
          <w:szCs w:val="24"/>
        </w:rPr>
        <w:t>rs in the food and beverage is more than 20 million and are expected to hit 23.8 million by 2022.</w:t>
      </w:r>
      <w:r w:rsidR="00272487" w:rsidRPr="00BB5B25">
        <w:rPr>
          <w:rFonts w:cs="Times New Roman"/>
          <w:szCs w:val="24"/>
        </w:rPr>
        <w:t xml:space="preserve"> </w:t>
      </w:r>
      <w:r w:rsidR="002A4541" w:rsidRPr="00BB5B25">
        <w:rPr>
          <w:rFonts w:cs="Times New Roman"/>
          <w:szCs w:val="24"/>
        </w:rPr>
        <w:t>Online sales generate</w:t>
      </w:r>
      <w:r w:rsidR="00272487" w:rsidRPr="00BB5B25">
        <w:rPr>
          <w:rFonts w:cs="Times New Roman"/>
          <w:szCs w:val="24"/>
        </w:rPr>
        <w:t xml:space="preserve"> 7% of the total market revenue.</w:t>
      </w:r>
      <w:r w:rsidR="002A4541" w:rsidRPr="00BB5B25">
        <w:rPr>
          <w:rFonts w:cs="Times New Roman"/>
          <w:szCs w:val="24"/>
        </w:rPr>
        <w:t xml:space="preserve"> More than 20% of the users are aged between 25 and 34 years old. </w:t>
      </w:r>
      <w:r w:rsidR="00BC10CA" w:rsidRPr="00BB5B25">
        <w:rPr>
          <w:rFonts w:cs="Times New Roman"/>
          <w:szCs w:val="24"/>
        </w:rPr>
        <w:t xml:space="preserve"> In the market, it is always easy to deliver products to the customers. Also, the market gives the sellers the freedom of prices fluctuations</w:t>
      </w:r>
      <w:r w:rsidR="0072796E" w:rsidRPr="00BB5B25">
        <w:rPr>
          <w:rFonts w:cs="Times New Roman"/>
          <w:szCs w:val="24"/>
        </w:rPr>
        <w:t xml:space="preserve"> (</w:t>
      </w:r>
      <w:r w:rsidR="0072796E" w:rsidRPr="00BB5B25">
        <w:rPr>
          <w:rFonts w:eastAsia="Times New Roman" w:cs="Times New Roman"/>
          <w:szCs w:val="24"/>
        </w:rPr>
        <w:t>Penrose, 2017)</w:t>
      </w:r>
      <w:r w:rsidR="00BC10CA" w:rsidRPr="00BB5B25">
        <w:rPr>
          <w:rFonts w:cs="Times New Roman"/>
          <w:szCs w:val="24"/>
        </w:rPr>
        <w:t xml:space="preserve">. </w:t>
      </w:r>
    </w:p>
    <w:p w:rsidR="00BC10CA" w:rsidRPr="00BB5B25" w:rsidRDefault="00E9236C" w:rsidP="00BB5B25">
      <w:pPr>
        <w:spacing w:after="0" w:line="480" w:lineRule="auto"/>
        <w:ind w:firstLine="720"/>
        <w:contextualSpacing/>
        <w:jc w:val="both"/>
        <w:rPr>
          <w:rFonts w:cs="Times New Roman"/>
          <w:szCs w:val="24"/>
        </w:rPr>
      </w:pPr>
      <w:r w:rsidRPr="00BB5B25">
        <w:rPr>
          <w:rFonts w:cs="Times New Roman"/>
          <w:szCs w:val="24"/>
        </w:rPr>
        <w:t xml:space="preserve">There are various competitors to our company who are </w:t>
      </w:r>
      <w:r w:rsidR="00373B43" w:rsidRPr="00BB5B25">
        <w:rPr>
          <w:rFonts w:cs="Times New Roman"/>
          <w:szCs w:val="24"/>
        </w:rPr>
        <w:t>already</w:t>
      </w:r>
      <w:r w:rsidRPr="00BB5B25">
        <w:rPr>
          <w:rFonts w:cs="Times New Roman"/>
          <w:szCs w:val="24"/>
        </w:rPr>
        <w:t xml:space="preserve"> available in the UK beverage market. </w:t>
      </w:r>
      <w:r w:rsidR="00373B43" w:rsidRPr="00BB5B25">
        <w:rPr>
          <w:rFonts w:cs="Times New Roman"/>
          <w:szCs w:val="24"/>
        </w:rPr>
        <w:t>Unilever</w:t>
      </w:r>
      <w:r w:rsidR="00CE246B" w:rsidRPr="00BB5B25">
        <w:rPr>
          <w:rFonts w:cs="Times New Roman"/>
          <w:szCs w:val="24"/>
        </w:rPr>
        <w:t xml:space="preserve"> is one of the global competitors that </w:t>
      </w:r>
      <w:r w:rsidR="00373B43" w:rsidRPr="00BB5B25">
        <w:rPr>
          <w:rFonts w:cs="Times New Roman"/>
          <w:szCs w:val="24"/>
        </w:rPr>
        <w:t>operate</w:t>
      </w:r>
      <w:r w:rsidR="00CE246B" w:rsidRPr="00BB5B25">
        <w:rPr>
          <w:rFonts w:cs="Times New Roman"/>
          <w:szCs w:val="24"/>
        </w:rPr>
        <w:t xml:space="preserve"> in the market. Unilever offers foods and drinks products having 14 brands in this market. Diageo PLC is a </w:t>
      </w:r>
      <w:r w:rsidR="00373B43" w:rsidRPr="00BB5B25">
        <w:rPr>
          <w:rFonts w:cs="Times New Roman"/>
          <w:szCs w:val="24"/>
        </w:rPr>
        <w:t>major</w:t>
      </w:r>
      <w:r w:rsidR="00CE246B" w:rsidRPr="00BB5B25">
        <w:rPr>
          <w:rFonts w:cs="Times New Roman"/>
          <w:szCs w:val="24"/>
        </w:rPr>
        <w:t xml:space="preserve"> domestic competitor producing alcohol beverages</w:t>
      </w:r>
      <w:r w:rsidR="0072796E" w:rsidRPr="00BB5B25">
        <w:rPr>
          <w:rFonts w:cs="Times New Roman"/>
          <w:szCs w:val="24"/>
        </w:rPr>
        <w:t xml:space="preserve"> (</w:t>
      </w:r>
      <w:r w:rsidR="0072796E" w:rsidRPr="00BB5B25">
        <w:rPr>
          <w:rFonts w:eastAsia="Times New Roman" w:cs="Times New Roman"/>
          <w:szCs w:val="24"/>
        </w:rPr>
        <w:t>Penrose, 2017)</w:t>
      </w:r>
      <w:r w:rsidR="00CE246B" w:rsidRPr="00BB5B25">
        <w:rPr>
          <w:rFonts w:cs="Times New Roman"/>
          <w:szCs w:val="24"/>
        </w:rPr>
        <w:t xml:space="preserve">. The company has its headquarters in London, UK. </w:t>
      </w:r>
      <w:r w:rsidR="00252757" w:rsidRPr="00BB5B25">
        <w:rPr>
          <w:rFonts w:cs="Times New Roman"/>
          <w:szCs w:val="24"/>
        </w:rPr>
        <w:t xml:space="preserve"> Other </w:t>
      </w:r>
      <w:r w:rsidR="00373B43" w:rsidRPr="00BB5B25">
        <w:rPr>
          <w:rFonts w:cs="Times New Roman"/>
          <w:szCs w:val="24"/>
        </w:rPr>
        <w:t>competitors</w:t>
      </w:r>
      <w:r w:rsidR="00252757" w:rsidRPr="00BB5B25">
        <w:rPr>
          <w:rFonts w:cs="Times New Roman"/>
          <w:szCs w:val="24"/>
        </w:rPr>
        <w:t xml:space="preserve"> already available in the market are Premier foods PLC, Moy Park, Lakeland Dairies, Noble Foods, United Biscuits, ABP Food Group</w:t>
      </w:r>
      <w:r w:rsidR="00373B43" w:rsidRPr="00BB5B25">
        <w:rPr>
          <w:rFonts w:cs="Times New Roman"/>
          <w:szCs w:val="24"/>
        </w:rPr>
        <w:t>,</w:t>
      </w:r>
      <w:r w:rsidR="00252757" w:rsidRPr="00BB5B25">
        <w:rPr>
          <w:rFonts w:cs="Times New Roman"/>
          <w:szCs w:val="24"/>
        </w:rPr>
        <w:t xml:space="preserve"> Associated British Foods </w:t>
      </w:r>
      <w:r w:rsidR="00373B43" w:rsidRPr="00BB5B25">
        <w:rPr>
          <w:rFonts w:cs="Times New Roman"/>
          <w:szCs w:val="24"/>
        </w:rPr>
        <w:t>PLC and</w:t>
      </w:r>
      <w:r w:rsidR="00252757" w:rsidRPr="00BB5B25">
        <w:rPr>
          <w:rFonts w:cs="Times New Roman"/>
          <w:szCs w:val="24"/>
        </w:rPr>
        <w:t xml:space="preserve"> Mars.</w:t>
      </w:r>
    </w:p>
    <w:p w:rsidR="00252757" w:rsidRPr="00BB5B25" w:rsidRDefault="00E9236C" w:rsidP="00BB5B25">
      <w:pPr>
        <w:spacing w:after="0" w:line="480" w:lineRule="auto"/>
        <w:ind w:firstLine="720"/>
        <w:contextualSpacing/>
        <w:jc w:val="both"/>
        <w:rPr>
          <w:rFonts w:cs="Times New Roman"/>
          <w:szCs w:val="24"/>
        </w:rPr>
      </w:pPr>
      <w:r w:rsidRPr="00BB5B25">
        <w:rPr>
          <w:rFonts w:cs="Times New Roman"/>
          <w:szCs w:val="24"/>
        </w:rPr>
        <w:t xml:space="preserve">Currently, the UK is experiencing a trade deficit. However, early this year in February, the region experienced a trade surplus as exports and imports hit all-time highs. The balance of trade of UK </w:t>
      </w:r>
      <w:r w:rsidR="00577864" w:rsidRPr="00BB5B25">
        <w:rPr>
          <w:rFonts w:cs="Times New Roman"/>
          <w:szCs w:val="24"/>
        </w:rPr>
        <w:t xml:space="preserve">has </w:t>
      </w:r>
      <w:r w:rsidR="00373B43" w:rsidRPr="00BB5B25">
        <w:rPr>
          <w:rFonts w:cs="Times New Roman"/>
          <w:szCs w:val="24"/>
        </w:rPr>
        <w:t>averaged</w:t>
      </w:r>
      <w:r w:rsidR="00577864" w:rsidRPr="00BB5B25">
        <w:rPr>
          <w:rFonts w:cs="Times New Roman"/>
          <w:szCs w:val="24"/>
        </w:rPr>
        <w:t xml:space="preserve"> -1387.61 GBP Million since 1955 to 2018 with the highest balance of trade experienced in 1881 (2946 GBP million) and the lowest in 2013 (-5749 GBP Million).</w:t>
      </w:r>
    </w:p>
    <w:p w:rsidR="00C47100" w:rsidRPr="00BB5B25" w:rsidRDefault="00E9236C" w:rsidP="00BB5B25">
      <w:pPr>
        <w:spacing w:after="0" w:line="480" w:lineRule="auto"/>
        <w:ind w:firstLine="720"/>
        <w:contextualSpacing/>
        <w:jc w:val="both"/>
        <w:rPr>
          <w:rFonts w:cs="Times New Roman"/>
          <w:szCs w:val="24"/>
        </w:rPr>
      </w:pPr>
      <w:r w:rsidRPr="00BB5B25">
        <w:rPr>
          <w:rFonts w:cs="Times New Roman"/>
          <w:szCs w:val="24"/>
        </w:rPr>
        <w:t xml:space="preserve">British Pound (GBP) is the currency of the UK.  The most popular United Kingdom pound exchange rate is the GBP to EUR rate. The GBP currency has remained stable since time </w:t>
      </w:r>
      <w:r w:rsidRPr="00BB5B25">
        <w:rPr>
          <w:rFonts w:cs="Times New Roman"/>
          <w:szCs w:val="24"/>
        </w:rPr>
        <w:lastRenderedPageBreak/>
        <w:t>in history.</w:t>
      </w:r>
      <w:r w:rsidR="000B10BE" w:rsidRPr="00BB5B25">
        <w:rPr>
          <w:rFonts w:cs="Times New Roman"/>
          <w:szCs w:val="24"/>
        </w:rPr>
        <w:t xml:space="preserve"> For instance, </w:t>
      </w:r>
      <w:r w:rsidR="00373B43" w:rsidRPr="00BB5B25">
        <w:rPr>
          <w:rFonts w:cs="Times New Roman"/>
          <w:szCs w:val="24"/>
        </w:rPr>
        <w:t>today 1GBP</w:t>
      </w:r>
      <w:r w:rsidR="000B10BE" w:rsidRPr="00BB5B25">
        <w:rPr>
          <w:rFonts w:cs="Times New Roman"/>
          <w:szCs w:val="24"/>
        </w:rPr>
        <w:t>= 1.12189 EUR. Five years down the line, 1GBP was exchanged for 1.</w:t>
      </w:r>
      <w:r w:rsidR="00EA0596" w:rsidRPr="00BB5B25">
        <w:rPr>
          <w:rFonts w:cs="Times New Roman"/>
          <w:szCs w:val="24"/>
        </w:rPr>
        <w:t>15432.</w:t>
      </w:r>
    </w:p>
    <w:p w:rsidR="00EA0596" w:rsidRPr="00BB5B25" w:rsidRDefault="00E9236C" w:rsidP="00BB5B25">
      <w:pPr>
        <w:spacing w:after="0" w:line="480" w:lineRule="auto"/>
        <w:ind w:firstLine="720"/>
        <w:contextualSpacing/>
        <w:jc w:val="both"/>
        <w:rPr>
          <w:rFonts w:cs="Times New Roman"/>
          <w:szCs w:val="24"/>
        </w:rPr>
      </w:pPr>
      <w:r w:rsidRPr="00BB5B25">
        <w:rPr>
          <w:rFonts w:cs="Times New Roman"/>
          <w:szCs w:val="24"/>
        </w:rPr>
        <w:t xml:space="preserve">Currently, UK exports 48% of its domestic production while 37% of UK consumption comes from imports. </w:t>
      </w:r>
      <w:r w:rsidR="00A51D32" w:rsidRPr="00BB5B25">
        <w:rPr>
          <w:rFonts w:cs="Times New Roman"/>
          <w:szCs w:val="24"/>
        </w:rPr>
        <w:t xml:space="preserve">The </w:t>
      </w:r>
      <w:r w:rsidR="00373B43" w:rsidRPr="00BB5B25">
        <w:rPr>
          <w:rFonts w:cs="Times New Roman"/>
          <w:szCs w:val="24"/>
        </w:rPr>
        <w:t>average</w:t>
      </w:r>
      <w:r w:rsidR="00A51D32" w:rsidRPr="00BB5B25">
        <w:rPr>
          <w:rFonts w:cs="Times New Roman"/>
          <w:szCs w:val="24"/>
        </w:rPr>
        <w:t xml:space="preserve"> labor cost in the UK is 66.48 Index Points for the period between 1977 </w:t>
      </w:r>
      <w:r w:rsidR="00373B43" w:rsidRPr="00BB5B25">
        <w:rPr>
          <w:rFonts w:cs="Times New Roman"/>
          <w:szCs w:val="24"/>
        </w:rPr>
        <w:t>until</w:t>
      </w:r>
      <w:r w:rsidR="00A51D32" w:rsidRPr="00BB5B25">
        <w:rPr>
          <w:rFonts w:cs="Times New Roman"/>
          <w:szCs w:val="24"/>
        </w:rPr>
        <w:t xml:space="preserve"> 2018. The highest cost being 103.80 Index Point reached in the first quarter of 2018 and the lowest cost being 20.70 reached in the first </w:t>
      </w:r>
      <w:r w:rsidR="00373B43" w:rsidRPr="00BB5B25">
        <w:rPr>
          <w:rFonts w:cs="Times New Roman"/>
          <w:szCs w:val="24"/>
        </w:rPr>
        <w:t>quarter</w:t>
      </w:r>
      <w:r w:rsidR="00A51D32" w:rsidRPr="00BB5B25">
        <w:rPr>
          <w:rFonts w:cs="Times New Roman"/>
          <w:szCs w:val="24"/>
        </w:rPr>
        <w:t xml:space="preserve"> of 1977</w:t>
      </w:r>
      <w:r w:rsidR="0072796E" w:rsidRPr="00BB5B25">
        <w:rPr>
          <w:rFonts w:cs="Times New Roman"/>
          <w:szCs w:val="24"/>
        </w:rPr>
        <w:t xml:space="preserve"> (</w:t>
      </w:r>
      <w:r w:rsidR="0072796E" w:rsidRPr="00BB5B25">
        <w:rPr>
          <w:rFonts w:eastAsia="Times New Roman" w:cs="Times New Roman"/>
          <w:szCs w:val="24"/>
        </w:rPr>
        <w:t>Penrose, 2017)</w:t>
      </w:r>
      <w:r w:rsidR="00A51D32" w:rsidRPr="00BB5B25">
        <w:rPr>
          <w:rFonts w:cs="Times New Roman"/>
          <w:szCs w:val="24"/>
        </w:rPr>
        <w:t>.</w:t>
      </w:r>
    </w:p>
    <w:p w:rsidR="00EE3222" w:rsidRPr="00BB5B25" w:rsidRDefault="00E9236C" w:rsidP="00BB5B25">
      <w:pPr>
        <w:spacing w:after="0" w:line="480" w:lineRule="auto"/>
        <w:ind w:firstLine="720"/>
        <w:contextualSpacing/>
        <w:jc w:val="both"/>
        <w:rPr>
          <w:rFonts w:cs="Times New Roman"/>
          <w:szCs w:val="24"/>
        </w:rPr>
      </w:pPr>
      <w:r w:rsidRPr="00BB5B25">
        <w:rPr>
          <w:rFonts w:cs="Times New Roman"/>
          <w:szCs w:val="24"/>
        </w:rPr>
        <w:t xml:space="preserve">All resident and </w:t>
      </w:r>
      <w:r w:rsidR="00373B43" w:rsidRPr="00BB5B25">
        <w:rPr>
          <w:rFonts w:cs="Times New Roman"/>
          <w:szCs w:val="24"/>
        </w:rPr>
        <w:t>foreign</w:t>
      </w:r>
      <w:r w:rsidRPr="00BB5B25">
        <w:rPr>
          <w:rFonts w:cs="Times New Roman"/>
          <w:szCs w:val="24"/>
        </w:rPr>
        <w:t xml:space="preserve"> companies in the UK have imposed a corporation tax of 19%. They are also </w:t>
      </w:r>
      <w:r w:rsidR="00373B43" w:rsidRPr="00BB5B25">
        <w:rPr>
          <w:rFonts w:cs="Times New Roman"/>
          <w:szCs w:val="24"/>
        </w:rPr>
        <w:t>subjected</w:t>
      </w:r>
      <w:r w:rsidRPr="00BB5B25">
        <w:rPr>
          <w:rFonts w:cs="Times New Roman"/>
          <w:szCs w:val="24"/>
        </w:rPr>
        <w:t xml:space="preserve"> to other taxes such a</w:t>
      </w:r>
      <w:r w:rsidR="00622D04" w:rsidRPr="00BB5B25">
        <w:rPr>
          <w:rFonts w:cs="Times New Roman"/>
          <w:szCs w:val="24"/>
        </w:rPr>
        <w:t xml:space="preserve">s stamp duty during importation. The </w:t>
      </w:r>
      <w:r w:rsidR="00373B43" w:rsidRPr="00BB5B25">
        <w:rPr>
          <w:rFonts w:cs="Times New Roman"/>
          <w:szCs w:val="24"/>
        </w:rPr>
        <w:t>government</w:t>
      </w:r>
      <w:r w:rsidR="00622D04" w:rsidRPr="00BB5B25">
        <w:rPr>
          <w:rFonts w:cs="Times New Roman"/>
          <w:szCs w:val="24"/>
        </w:rPr>
        <w:t xml:space="preserve"> closely watches the UK economy with an aim of improving the economic growth of the region. </w:t>
      </w:r>
      <w:r w:rsidR="00373B43" w:rsidRPr="00BB5B25">
        <w:rPr>
          <w:rFonts w:cs="Times New Roman"/>
          <w:szCs w:val="24"/>
        </w:rPr>
        <w:t>Foreign</w:t>
      </w:r>
      <w:r w:rsidR="00622D04" w:rsidRPr="00BB5B25">
        <w:rPr>
          <w:rFonts w:cs="Times New Roman"/>
          <w:szCs w:val="24"/>
        </w:rPr>
        <w:t xml:space="preserve"> companies have no restrictions on the percentage they should invest in within the region. However, there are various laws and regulations </w:t>
      </w:r>
      <w:r w:rsidR="00373B43" w:rsidRPr="00BB5B25">
        <w:rPr>
          <w:rFonts w:cs="Times New Roman"/>
          <w:szCs w:val="24"/>
        </w:rPr>
        <w:t>governing</w:t>
      </w:r>
      <w:r w:rsidR="00622D04" w:rsidRPr="00BB5B25">
        <w:rPr>
          <w:rFonts w:cs="Times New Roman"/>
          <w:szCs w:val="24"/>
        </w:rPr>
        <w:t xml:space="preserve"> </w:t>
      </w:r>
      <w:r w:rsidR="00373B43" w:rsidRPr="00BB5B25">
        <w:rPr>
          <w:rFonts w:cs="Times New Roman"/>
          <w:szCs w:val="24"/>
        </w:rPr>
        <w:t>foreign</w:t>
      </w:r>
      <w:r w:rsidR="00622D04" w:rsidRPr="00BB5B25">
        <w:rPr>
          <w:rFonts w:cs="Times New Roman"/>
          <w:szCs w:val="24"/>
        </w:rPr>
        <w:t xml:space="preserve"> investment.  These laws </w:t>
      </w:r>
      <w:r w:rsidR="00373B43" w:rsidRPr="00BB5B25">
        <w:rPr>
          <w:rFonts w:cs="Times New Roman"/>
          <w:szCs w:val="24"/>
        </w:rPr>
        <w:t>include</w:t>
      </w:r>
      <w:r w:rsidR="00622D04" w:rsidRPr="00BB5B25">
        <w:rPr>
          <w:rFonts w:cs="Times New Roman"/>
          <w:szCs w:val="24"/>
        </w:rPr>
        <w:t xml:space="preserve"> Merger control law, </w:t>
      </w:r>
      <w:r w:rsidR="00373B43" w:rsidRPr="00BB5B25">
        <w:rPr>
          <w:rFonts w:cs="Times New Roman"/>
          <w:szCs w:val="24"/>
        </w:rPr>
        <w:t>TFEU, Golden</w:t>
      </w:r>
      <w:r w:rsidR="00E906EE" w:rsidRPr="00BB5B25">
        <w:rPr>
          <w:rFonts w:cs="Times New Roman"/>
          <w:szCs w:val="24"/>
        </w:rPr>
        <w:t xml:space="preserve"> share, and industry act</w:t>
      </w:r>
      <w:r w:rsidR="0072796E" w:rsidRPr="00BB5B25">
        <w:rPr>
          <w:rFonts w:cs="Times New Roman"/>
          <w:szCs w:val="24"/>
        </w:rPr>
        <w:t xml:space="preserve"> (</w:t>
      </w:r>
      <w:r w:rsidR="0072796E" w:rsidRPr="00BB5B25">
        <w:rPr>
          <w:rFonts w:eastAsia="Times New Roman" w:cs="Times New Roman"/>
          <w:szCs w:val="24"/>
        </w:rPr>
        <w:t>Penrose, 2017)</w:t>
      </w:r>
      <w:r w:rsidR="00E906EE" w:rsidRPr="00BB5B25">
        <w:rPr>
          <w:rFonts w:cs="Times New Roman"/>
          <w:szCs w:val="24"/>
        </w:rPr>
        <w:t xml:space="preserve">. There are also rules pertaining to </w:t>
      </w:r>
      <w:r w:rsidR="00373B43" w:rsidRPr="00BB5B25">
        <w:rPr>
          <w:rFonts w:cs="Times New Roman"/>
          <w:szCs w:val="24"/>
        </w:rPr>
        <w:t>takeover</w:t>
      </w:r>
      <w:r w:rsidR="00E906EE" w:rsidRPr="00BB5B25">
        <w:rPr>
          <w:rFonts w:cs="Times New Roman"/>
          <w:szCs w:val="24"/>
        </w:rPr>
        <w:t xml:space="preserve"> bids by </w:t>
      </w:r>
      <w:r w:rsidR="00373B43" w:rsidRPr="00BB5B25">
        <w:rPr>
          <w:rFonts w:cs="Times New Roman"/>
          <w:szCs w:val="24"/>
        </w:rPr>
        <w:t>foreign</w:t>
      </w:r>
      <w:r w:rsidR="00E906EE" w:rsidRPr="00BB5B25">
        <w:rPr>
          <w:rFonts w:cs="Times New Roman"/>
          <w:szCs w:val="24"/>
        </w:rPr>
        <w:t xml:space="preserve"> companies, asset purchase and share purchase and also corporate ownership structures.</w:t>
      </w:r>
    </w:p>
    <w:p w:rsidR="00704BAF" w:rsidRPr="00BB5B25" w:rsidRDefault="00E9236C" w:rsidP="00BB5B25">
      <w:pPr>
        <w:spacing w:after="0" w:line="480" w:lineRule="auto"/>
        <w:contextualSpacing/>
        <w:jc w:val="both"/>
        <w:rPr>
          <w:rFonts w:cs="Times New Roman"/>
          <w:b/>
          <w:szCs w:val="24"/>
        </w:rPr>
      </w:pPr>
      <w:r w:rsidRPr="00BB5B25">
        <w:rPr>
          <w:rFonts w:cs="Times New Roman"/>
          <w:b/>
          <w:szCs w:val="24"/>
        </w:rPr>
        <w:t>United States Region</w:t>
      </w:r>
    </w:p>
    <w:p w:rsidR="00704BAF" w:rsidRPr="00BB5B25" w:rsidRDefault="00E9236C" w:rsidP="00BB5B25">
      <w:pPr>
        <w:spacing w:after="0" w:line="480" w:lineRule="auto"/>
        <w:ind w:firstLine="720"/>
        <w:contextualSpacing/>
        <w:jc w:val="both"/>
        <w:rPr>
          <w:rFonts w:cs="Times New Roman"/>
          <w:szCs w:val="24"/>
        </w:rPr>
      </w:pPr>
      <w:r w:rsidRPr="00BB5B25">
        <w:rPr>
          <w:rFonts w:cs="Times New Roman"/>
          <w:szCs w:val="24"/>
        </w:rPr>
        <w:t xml:space="preserve">The food and beverage sector contributes 20% of the total US revenue collected. The beverage US market is evergreen potential. The market is also addressability, unique and a company requires </w:t>
      </w:r>
      <w:r w:rsidR="00111B83" w:rsidRPr="00BB5B25">
        <w:rPr>
          <w:rFonts w:cs="Times New Roman"/>
          <w:szCs w:val="24"/>
        </w:rPr>
        <w:t>fewer resources</w:t>
      </w:r>
      <w:r w:rsidRPr="00BB5B25">
        <w:rPr>
          <w:rFonts w:cs="Times New Roman"/>
          <w:szCs w:val="24"/>
        </w:rPr>
        <w:t xml:space="preserve"> to test </w:t>
      </w:r>
      <w:r w:rsidR="00111B83" w:rsidRPr="00BB5B25">
        <w:rPr>
          <w:rFonts w:cs="Times New Roman"/>
          <w:szCs w:val="24"/>
        </w:rPr>
        <w:t>the market</w:t>
      </w:r>
      <w:r w:rsidRPr="00BB5B25">
        <w:rPr>
          <w:rFonts w:cs="Times New Roman"/>
          <w:szCs w:val="24"/>
        </w:rPr>
        <w:t xml:space="preserve"> that is “Low upfront investment”. Once</w:t>
      </w:r>
      <w:r w:rsidR="00111B83" w:rsidRPr="00BB5B25">
        <w:rPr>
          <w:rFonts w:cs="Times New Roman"/>
          <w:szCs w:val="24"/>
        </w:rPr>
        <w:t xml:space="preserve"> a company has operations in the</w:t>
      </w:r>
      <w:r w:rsidRPr="00BB5B25">
        <w:rPr>
          <w:rFonts w:cs="Times New Roman"/>
          <w:szCs w:val="24"/>
        </w:rPr>
        <w:t xml:space="preserve"> region, it becomes easy for the company to acquire new customers</w:t>
      </w:r>
      <w:r w:rsidR="00A15EEE" w:rsidRPr="00BB5B25">
        <w:rPr>
          <w:rFonts w:cs="Times New Roman"/>
          <w:szCs w:val="24"/>
        </w:rPr>
        <w:t xml:space="preserve"> (</w:t>
      </w:r>
      <w:r w:rsidR="00A15EEE" w:rsidRPr="00BB5B25">
        <w:rPr>
          <w:rFonts w:eastAsia="Times New Roman" w:cs="Times New Roman"/>
          <w:szCs w:val="24"/>
        </w:rPr>
        <w:t>Draper, 2017)</w:t>
      </w:r>
      <w:r w:rsidRPr="00BB5B25">
        <w:rPr>
          <w:rFonts w:cs="Times New Roman"/>
          <w:szCs w:val="24"/>
        </w:rPr>
        <w:t>.</w:t>
      </w:r>
    </w:p>
    <w:p w:rsidR="00D5683C" w:rsidRPr="00BB5B25" w:rsidRDefault="00E9236C" w:rsidP="00BB5B25">
      <w:pPr>
        <w:spacing w:after="0" w:line="480" w:lineRule="auto"/>
        <w:ind w:firstLine="720"/>
        <w:contextualSpacing/>
        <w:jc w:val="both"/>
        <w:rPr>
          <w:rFonts w:cs="Times New Roman"/>
          <w:szCs w:val="24"/>
        </w:rPr>
      </w:pPr>
      <w:r w:rsidRPr="00BB5B25">
        <w:rPr>
          <w:rFonts w:cs="Times New Roman"/>
          <w:szCs w:val="24"/>
        </w:rPr>
        <w:t xml:space="preserve">There are over 100 potential </w:t>
      </w:r>
      <w:r w:rsidR="00111B83" w:rsidRPr="00BB5B25">
        <w:rPr>
          <w:rFonts w:cs="Times New Roman"/>
          <w:szCs w:val="24"/>
        </w:rPr>
        <w:t>competitors</w:t>
      </w:r>
      <w:r w:rsidRPr="00BB5B25">
        <w:rPr>
          <w:rFonts w:cs="Times New Roman"/>
          <w:szCs w:val="24"/>
        </w:rPr>
        <w:t xml:space="preserve"> already available in the US region. </w:t>
      </w:r>
      <w:r w:rsidR="00111B83" w:rsidRPr="00BB5B25">
        <w:rPr>
          <w:rFonts w:cs="Times New Roman"/>
          <w:szCs w:val="24"/>
        </w:rPr>
        <w:t xml:space="preserve">However, most of them have only their headquarters and also production sites located in the region but major of their businesses outside the region. Some of these </w:t>
      </w:r>
      <w:r w:rsidR="00AA3B99" w:rsidRPr="00BB5B25">
        <w:rPr>
          <w:rFonts w:cs="Times New Roman"/>
          <w:szCs w:val="24"/>
        </w:rPr>
        <w:t>companies</w:t>
      </w:r>
      <w:r w:rsidR="00111B83" w:rsidRPr="00BB5B25">
        <w:rPr>
          <w:rFonts w:cs="Times New Roman"/>
          <w:szCs w:val="24"/>
        </w:rPr>
        <w:t xml:space="preserve"> are domestic while other </w:t>
      </w:r>
      <w:r w:rsidR="00111B83" w:rsidRPr="00BB5B25">
        <w:rPr>
          <w:rFonts w:cs="Times New Roman"/>
          <w:szCs w:val="24"/>
        </w:rPr>
        <w:lastRenderedPageBreak/>
        <w:t xml:space="preserve">international just having brought their operations in the region as our company intents. They include PepsiCo Inc., Nestle, Coca-Cola Company, Mars Inc., </w:t>
      </w:r>
      <w:r w:rsidR="008E7D00" w:rsidRPr="00BB5B25">
        <w:rPr>
          <w:rFonts w:cs="Times New Roman"/>
          <w:szCs w:val="24"/>
        </w:rPr>
        <w:t xml:space="preserve">Tyson Foods Inc., among others. </w:t>
      </w:r>
    </w:p>
    <w:p w:rsidR="008E7D00" w:rsidRPr="00BB5B25" w:rsidRDefault="00E9236C" w:rsidP="00BB5B25">
      <w:pPr>
        <w:spacing w:after="0" w:line="480" w:lineRule="auto"/>
        <w:ind w:firstLine="720"/>
        <w:contextualSpacing/>
        <w:jc w:val="both"/>
        <w:rPr>
          <w:rFonts w:cs="Times New Roman"/>
          <w:szCs w:val="24"/>
        </w:rPr>
      </w:pPr>
      <w:r w:rsidRPr="00BB5B25">
        <w:rPr>
          <w:rFonts w:cs="Times New Roman"/>
          <w:szCs w:val="24"/>
        </w:rPr>
        <w:t xml:space="preserve">Currently, the US is experiencing a trade deficit. From 1950 until 2018, the US balance of trade has averaged at -14349.22 USD Million. The highest balance of trade attained was </w:t>
      </w:r>
      <w:r w:rsidR="008C1187" w:rsidRPr="00BB5B25">
        <w:rPr>
          <w:rFonts w:cs="Times New Roman"/>
          <w:szCs w:val="24"/>
        </w:rPr>
        <w:t xml:space="preserve">1946 USD in 1975 while the lowest was -67823 in 2003. </w:t>
      </w:r>
    </w:p>
    <w:p w:rsidR="008C1187" w:rsidRPr="00BB5B25" w:rsidRDefault="00E9236C" w:rsidP="00BB5B25">
      <w:pPr>
        <w:spacing w:after="0" w:line="480" w:lineRule="auto"/>
        <w:ind w:firstLine="720"/>
        <w:contextualSpacing/>
        <w:jc w:val="both"/>
        <w:rPr>
          <w:rFonts w:cs="Times New Roman"/>
          <w:szCs w:val="24"/>
        </w:rPr>
      </w:pPr>
      <w:r w:rsidRPr="00BB5B25">
        <w:rPr>
          <w:rFonts w:cs="Times New Roman"/>
          <w:szCs w:val="24"/>
        </w:rPr>
        <w:t xml:space="preserve">Dollars is the US currency with the strongest exchange rate being that of a dollar with a Euro. The value of the dollar has remained high for the decade of years. This is justified </w:t>
      </w:r>
      <w:r w:rsidR="00164B4E" w:rsidRPr="00BB5B25">
        <w:rPr>
          <w:rFonts w:cs="Times New Roman"/>
          <w:szCs w:val="24"/>
        </w:rPr>
        <w:t xml:space="preserve">by the </w:t>
      </w:r>
      <w:r w:rsidR="00373B43" w:rsidRPr="00BB5B25">
        <w:rPr>
          <w:rFonts w:cs="Times New Roman"/>
          <w:szCs w:val="24"/>
        </w:rPr>
        <w:t>stable</w:t>
      </w:r>
      <w:r w:rsidR="00164B4E" w:rsidRPr="00BB5B25">
        <w:rPr>
          <w:rFonts w:cs="Times New Roman"/>
          <w:szCs w:val="24"/>
        </w:rPr>
        <w:t xml:space="preserve"> exchange rate that has prevailed for years between dollar and Euro</w:t>
      </w:r>
      <w:r w:rsidR="00A15EEE" w:rsidRPr="00BB5B25">
        <w:rPr>
          <w:rFonts w:cs="Times New Roman"/>
          <w:szCs w:val="24"/>
        </w:rPr>
        <w:t xml:space="preserve"> (</w:t>
      </w:r>
      <w:r w:rsidR="00A15EEE" w:rsidRPr="00BB5B25">
        <w:rPr>
          <w:rFonts w:eastAsia="Times New Roman" w:cs="Times New Roman"/>
          <w:szCs w:val="24"/>
        </w:rPr>
        <w:t>Draper, 2017)</w:t>
      </w:r>
      <w:r w:rsidR="00164B4E" w:rsidRPr="00BB5B25">
        <w:rPr>
          <w:rFonts w:cs="Times New Roman"/>
          <w:szCs w:val="24"/>
        </w:rPr>
        <w:t>. For instance today 1USD=0.85 Euros while 5 years down the line 1USD was exchanged with 0.92 Euros.</w:t>
      </w:r>
    </w:p>
    <w:p w:rsidR="007A0B01" w:rsidRPr="00BB5B25" w:rsidRDefault="00E9236C" w:rsidP="00BB5B25">
      <w:pPr>
        <w:spacing w:after="0" w:line="480" w:lineRule="auto"/>
        <w:ind w:firstLine="720"/>
        <w:contextualSpacing/>
        <w:jc w:val="both"/>
        <w:rPr>
          <w:rFonts w:cs="Times New Roman"/>
          <w:szCs w:val="24"/>
        </w:rPr>
      </w:pPr>
      <w:r w:rsidRPr="00BB5B25">
        <w:rPr>
          <w:rFonts w:cs="Times New Roman"/>
          <w:szCs w:val="24"/>
        </w:rPr>
        <w:t xml:space="preserve">52% of US domestic production is exported while 41% of the domestic consumption is imported. Us mainly exports Capital good and more than 80% of its imports are goods. </w:t>
      </w:r>
      <w:r w:rsidR="00873261" w:rsidRPr="00BB5B25">
        <w:rPr>
          <w:rFonts w:cs="Times New Roman"/>
          <w:szCs w:val="24"/>
        </w:rPr>
        <w:t xml:space="preserve">Labor costs in the United States between 1950 and 2018 </w:t>
      </w:r>
      <w:r w:rsidR="00C35FD5" w:rsidRPr="00BB5B25">
        <w:rPr>
          <w:rFonts w:cs="Times New Roman"/>
          <w:szCs w:val="24"/>
        </w:rPr>
        <w:t>averaged</w:t>
      </w:r>
      <w:r w:rsidR="00873261" w:rsidRPr="00BB5B25">
        <w:rPr>
          <w:rFonts w:cs="Times New Roman"/>
          <w:szCs w:val="24"/>
        </w:rPr>
        <w:t xml:space="preserve"> at 59.47 Index Points with the lowest recording being 17 Index Points in the first quarter of 1950 and </w:t>
      </w:r>
      <w:r w:rsidR="00C35FD5" w:rsidRPr="00BB5B25">
        <w:rPr>
          <w:rFonts w:cs="Times New Roman"/>
          <w:szCs w:val="24"/>
        </w:rPr>
        <w:t>highest</w:t>
      </w:r>
      <w:r w:rsidR="00873261" w:rsidRPr="00BB5B25">
        <w:rPr>
          <w:rFonts w:cs="Times New Roman"/>
          <w:szCs w:val="24"/>
        </w:rPr>
        <w:t xml:space="preserve"> recording being 109</w:t>
      </w:r>
      <w:r w:rsidR="00373B43" w:rsidRPr="00BB5B25">
        <w:rPr>
          <w:rFonts w:cs="Times New Roman"/>
          <w:szCs w:val="24"/>
        </w:rPr>
        <w:t>, 60</w:t>
      </w:r>
      <w:r w:rsidR="00873261" w:rsidRPr="00BB5B25">
        <w:rPr>
          <w:rFonts w:cs="Times New Roman"/>
          <w:szCs w:val="24"/>
        </w:rPr>
        <w:t xml:space="preserve"> Index Points in the first quarter of 2018. </w:t>
      </w:r>
    </w:p>
    <w:p w:rsidR="00873261" w:rsidRPr="00BB5B25" w:rsidRDefault="00E9236C" w:rsidP="00BB5B25">
      <w:pPr>
        <w:spacing w:after="0" w:line="480" w:lineRule="auto"/>
        <w:ind w:firstLine="720"/>
        <w:contextualSpacing/>
        <w:jc w:val="both"/>
        <w:rPr>
          <w:rFonts w:cs="Times New Roman"/>
          <w:szCs w:val="24"/>
        </w:rPr>
      </w:pPr>
      <w:r w:rsidRPr="00BB5B25">
        <w:rPr>
          <w:rFonts w:cs="Times New Roman"/>
          <w:szCs w:val="24"/>
        </w:rPr>
        <w:t xml:space="preserve">Domestic companies are imposed a corporate tax of 30% while </w:t>
      </w:r>
      <w:r w:rsidR="00C35FD5" w:rsidRPr="00BB5B25">
        <w:rPr>
          <w:rFonts w:cs="Times New Roman"/>
          <w:szCs w:val="24"/>
        </w:rPr>
        <w:t>foreign</w:t>
      </w:r>
      <w:r w:rsidRPr="00BB5B25">
        <w:rPr>
          <w:rFonts w:cs="Times New Roman"/>
          <w:szCs w:val="24"/>
        </w:rPr>
        <w:t xml:space="preserve"> companies are imposed a corporate tax of 40%. Other taxes such as stamp duties are the same to either of the companies.</w:t>
      </w:r>
      <w:r w:rsidR="00C35FD5" w:rsidRPr="00BB5B25">
        <w:rPr>
          <w:rFonts w:cs="Times New Roman"/>
          <w:szCs w:val="24"/>
        </w:rPr>
        <w:t xml:space="preserve"> The government is </w:t>
      </w:r>
      <w:r w:rsidRPr="00BB5B25">
        <w:rPr>
          <w:rFonts w:cs="Times New Roman"/>
          <w:szCs w:val="24"/>
        </w:rPr>
        <w:t>involved</w:t>
      </w:r>
      <w:r w:rsidR="00C35FD5" w:rsidRPr="00BB5B25">
        <w:rPr>
          <w:rFonts w:cs="Times New Roman"/>
          <w:szCs w:val="24"/>
        </w:rPr>
        <w:t xml:space="preserve"> in the US economy by means of taxation and provision of subsidies. </w:t>
      </w:r>
    </w:p>
    <w:p w:rsidR="00C35FD5" w:rsidRPr="00BB5B25" w:rsidRDefault="00E9236C" w:rsidP="00BB5B25">
      <w:pPr>
        <w:spacing w:after="0" w:line="480" w:lineRule="auto"/>
        <w:ind w:firstLine="720"/>
        <w:contextualSpacing/>
        <w:jc w:val="both"/>
        <w:rPr>
          <w:rFonts w:cs="Times New Roman"/>
          <w:szCs w:val="24"/>
        </w:rPr>
      </w:pPr>
      <w:r w:rsidRPr="00BB5B25">
        <w:rPr>
          <w:rFonts w:cs="Times New Roman"/>
          <w:szCs w:val="24"/>
        </w:rPr>
        <w:t xml:space="preserve">According to the type of company, there is a certain percentage of ownership that is allowed to </w:t>
      </w:r>
      <w:r w:rsidR="00AA3B99" w:rsidRPr="00BB5B25">
        <w:rPr>
          <w:rFonts w:cs="Times New Roman"/>
          <w:szCs w:val="24"/>
        </w:rPr>
        <w:t>foreign</w:t>
      </w:r>
      <w:r w:rsidRPr="00BB5B25">
        <w:rPr>
          <w:rFonts w:cs="Times New Roman"/>
          <w:szCs w:val="24"/>
        </w:rPr>
        <w:t xml:space="preserve"> companies</w:t>
      </w:r>
      <w:r w:rsidR="00373B43" w:rsidRPr="00BB5B25">
        <w:rPr>
          <w:rFonts w:cs="Times New Roman"/>
          <w:szCs w:val="24"/>
        </w:rPr>
        <w:t xml:space="preserve"> ranging</w:t>
      </w:r>
      <w:r w:rsidRPr="00BB5B25">
        <w:rPr>
          <w:rFonts w:cs="Times New Roman"/>
          <w:szCs w:val="24"/>
        </w:rPr>
        <w:t xml:space="preserve"> from 20% to 100%. There are also local laws and </w:t>
      </w:r>
      <w:r w:rsidR="00AA3B99" w:rsidRPr="00BB5B25">
        <w:rPr>
          <w:rFonts w:cs="Times New Roman"/>
          <w:szCs w:val="24"/>
        </w:rPr>
        <w:t>regulations</w:t>
      </w:r>
      <w:r w:rsidRPr="00BB5B25">
        <w:rPr>
          <w:rFonts w:cs="Times New Roman"/>
          <w:szCs w:val="24"/>
        </w:rPr>
        <w:t xml:space="preserve"> that govern all companies involved in the beverage sector</w:t>
      </w:r>
      <w:r w:rsidR="00A15EEE" w:rsidRPr="00BB5B25">
        <w:rPr>
          <w:rFonts w:cs="Times New Roman"/>
          <w:szCs w:val="24"/>
        </w:rPr>
        <w:t xml:space="preserve"> (</w:t>
      </w:r>
      <w:r w:rsidR="00A15EEE" w:rsidRPr="00BB5B25">
        <w:rPr>
          <w:rFonts w:eastAsia="Times New Roman" w:cs="Times New Roman"/>
          <w:szCs w:val="24"/>
        </w:rPr>
        <w:t>Draper, 2017)</w:t>
      </w:r>
      <w:r w:rsidRPr="00BB5B25">
        <w:rPr>
          <w:rFonts w:cs="Times New Roman"/>
          <w:szCs w:val="24"/>
        </w:rPr>
        <w:t xml:space="preserve">.  These </w:t>
      </w:r>
      <w:r w:rsidRPr="00BB5B25">
        <w:rPr>
          <w:rFonts w:cs="Times New Roman"/>
          <w:szCs w:val="24"/>
        </w:rPr>
        <w:lastRenderedPageBreak/>
        <w:t>laws include the Nutrition Labeling and Education Act of 1990 (NLES) and the Food Safety Modernization Act of 2010 (FSMA).</w:t>
      </w:r>
    </w:p>
    <w:p w:rsidR="008C2CCB" w:rsidRPr="00BB5B25" w:rsidRDefault="00E9236C" w:rsidP="00BB5B25">
      <w:pPr>
        <w:spacing w:after="0" w:line="480" w:lineRule="auto"/>
        <w:contextualSpacing/>
        <w:jc w:val="both"/>
        <w:rPr>
          <w:rFonts w:cs="Times New Roman"/>
          <w:b/>
          <w:szCs w:val="24"/>
        </w:rPr>
      </w:pPr>
      <w:r w:rsidRPr="00BB5B25">
        <w:rPr>
          <w:rFonts w:cs="Times New Roman"/>
          <w:b/>
          <w:szCs w:val="24"/>
        </w:rPr>
        <w:t>Competitors</w:t>
      </w:r>
    </w:p>
    <w:p w:rsidR="008C2CCB" w:rsidRPr="00BB5B25" w:rsidRDefault="00E9236C" w:rsidP="00BB5B25">
      <w:pPr>
        <w:spacing w:after="0" w:line="480" w:lineRule="auto"/>
        <w:ind w:firstLine="720"/>
        <w:contextualSpacing/>
        <w:jc w:val="both"/>
        <w:rPr>
          <w:rFonts w:cs="Times New Roman"/>
          <w:szCs w:val="24"/>
        </w:rPr>
      </w:pPr>
      <w:r w:rsidRPr="00BB5B25">
        <w:rPr>
          <w:rFonts w:cs="Times New Roman"/>
          <w:szCs w:val="24"/>
        </w:rPr>
        <w:t>There are three major potential global competitors for our company namely Nestle, Pepsi</w:t>
      </w:r>
      <w:r w:rsidR="00813853" w:rsidRPr="00BB5B25">
        <w:rPr>
          <w:rFonts w:cs="Times New Roman"/>
          <w:szCs w:val="24"/>
        </w:rPr>
        <w:t>Co</w:t>
      </w:r>
      <w:r w:rsidRPr="00BB5B25">
        <w:rPr>
          <w:rFonts w:cs="Times New Roman"/>
          <w:szCs w:val="24"/>
        </w:rPr>
        <w:t xml:space="preserve">, and Coca-Cola.  Coca-Cola </w:t>
      </w:r>
      <w:r w:rsidR="00813853" w:rsidRPr="00BB5B25">
        <w:rPr>
          <w:rFonts w:cs="Times New Roman"/>
          <w:szCs w:val="24"/>
        </w:rPr>
        <w:t>is an American company dealing with manufacturing of non-alcoholic beverage concentrates. On the other hand</w:t>
      </w:r>
      <w:r w:rsidR="00373B43" w:rsidRPr="00BB5B25">
        <w:rPr>
          <w:rFonts w:cs="Times New Roman"/>
          <w:szCs w:val="24"/>
        </w:rPr>
        <w:t>, Nestle</w:t>
      </w:r>
      <w:r w:rsidR="00813853" w:rsidRPr="00BB5B25">
        <w:rPr>
          <w:rFonts w:cs="Times New Roman"/>
          <w:szCs w:val="24"/>
        </w:rPr>
        <w:t xml:space="preserve"> is the </w:t>
      </w:r>
      <w:r w:rsidR="00373B43" w:rsidRPr="00BB5B25">
        <w:rPr>
          <w:rFonts w:cs="Times New Roman"/>
          <w:szCs w:val="24"/>
        </w:rPr>
        <w:t>world’s</w:t>
      </w:r>
      <w:r w:rsidR="00813853" w:rsidRPr="00BB5B25">
        <w:rPr>
          <w:rFonts w:cs="Times New Roman"/>
          <w:szCs w:val="24"/>
        </w:rPr>
        <w:t xml:space="preserve"> largest company dealing in food and beverages. It has its operations in 189 countries worldwide. Lastly, PepsiCo Inc. </w:t>
      </w:r>
      <w:r w:rsidR="00117C0C" w:rsidRPr="00BB5B25">
        <w:rPr>
          <w:rFonts w:cs="Times New Roman"/>
          <w:szCs w:val="24"/>
        </w:rPr>
        <w:t xml:space="preserve">is a food and beverage manufacturing company that distributes </w:t>
      </w:r>
      <w:r w:rsidR="00373B43" w:rsidRPr="00BB5B25">
        <w:rPr>
          <w:rFonts w:cs="Times New Roman"/>
          <w:szCs w:val="24"/>
        </w:rPr>
        <w:t>its</w:t>
      </w:r>
      <w:r w:rsidR="00117C0C" w:rsidRPr="00BB5B25">
        <w:rPr>
          <w:rFonts w:cs="Times New Roman"/>
          <w:szCs w:val="24"/>
        </w:rPr>
        <w:t xml:space="preserve"> products in more than 200 countries worldwide.</w:t>
      </w:r>
    </w:p>
    <w:p w:rsidR="00117C0C" w:rsidRPr="00BB5B25" w:rsidRDefault="00E9236C" w:rsidP="00BB5B25">
      <w:pPr>
        <w:spacing w:after="0" w:line="480" w:lineRule="auto"/>
        <w:contextualSpacing/>
        <w:jc w:val="both"/>
        <w:rPr>
          <w:rFonts w:cs="Times New Roman"/>
          <w:b/>
          <w:szCs w:val="24"/>
        </w:rPr>
      </w:pPr>
      <w:r w:rsidRPr="00BB5B25">
        <w:rPr>
          <w:rFonts w:cs="Times New Roman"/>
          <w:b/>
          <w:szCs w:val="24"/>
        </w:rPr>
        <w:t>Coca-Cola Company</w:t>
      </w:r>
    </w:p>
    <w:p w:rsidR="00E336BC" w:rsidRPr="00BB5B25" w:rsidRDefault="00E9236C" w:rsidP="00BB5B25">
      <w:pPr>
        <w:spacing w:after="0" w:line="480" w:lineRule="auto"/>
        <w:ind w:firstLine="720"/>
        <w:contextualSpacing/>
        <w:jc w:val="both"/>
        <w:rPr>
          <w:rFonts w:cs="Times New Roman"/>
          <w:szCs w:val="24"/>
        </w:rPr>
      </w:pPr>
      <w:r w:rsidRPr="00BB5B25">
        <w:rPr>
          <w:rFonts w:cs="Times New Roman"/>
          <w:szCs w:val="24"/>
        </w:rPr>
        <w:t>Coca-</w:t>
      </w:r>
      <w:r w:rsidR="001964C3" w:rsidRPr="00BB5B25">
        <w:rPr>
          <w:rFonts w:cs="Times New Roman"/>
          <w:szCs w:val="24"/>
        </w:rPr>
        <w:t>Co</w:t>
      </w:r>
      <w:r w:rsidRPr="00BB5B25">
        <w:rPr>
          <w:rFonts w:cs="Times New Roman"/>
          <w:szCs w:val="24"/>
        </w:rPr>
        <w:t>la takes 48.6% market share of carbonated beverages worldwide</w:t>
      </w:r>
      <w:r w:rsidR="001964C3" w:rsidRPr="00BB5B25">
        <w:rPr>
          <w:rFonts w:cs="Times New Roman"/>
          <w:szCs w:val="24"/>
        </w:rPr>
        <w:t xml:space="preserve">. In the United </w:t>
      </w:r>
      <w:r w:rsidR="00373B43" w:rsidRPr="00BB5B25">
        <w:rPr>
          <w:rFonts w:cs="Times New Roman"/>
          <w:szCs w:val="24"/>
        </w:rPr>
        <w:t>Kingdom</w:t>
      </w:r>
      <w:r w:rsidR="001964C3" w:rsidRPr="00BB5B25">
        <w:rPr>
          <w:rFonts w:cs="Times New Roman"/>
          <w:szCs w:val="24"/>
        </w:rPr>
        <w:t xml:space="preserve">, </w:t>
      </w:r>
      <w:r w:rsidR="003B1D4A" w:rsidRPr="00BB5B25">
        <w:rPr>
          <w:rFonts w:cs="Times New Roman"/>
          <w:szCs w:val="24"/>
        </w:rPr>
        <w:t>Coca-Cola</w:t>
      </w:r>
      <w:r w:rsidR="001964C3" w:rsidRPr="00BB5B25">
        <w:rPr>
          <w:rFonts w:cs="Times New Roman"/>
          <w:szCs w:val="24"/>
        </w:rPr>
        <w:t xml:space="preserve"> remains the leading company in the provision of different soft drink brands. It also dominates half of the US beverage market. </w:t>
      </w:r>
      <w:r w:rsidR="003B1D4A" w:rsidRPr="00BB5B25">
        <w:rPr>
          <w:rFonts w:cs="Times New Roman"/>
          <w:szCs w:val="24"/>
        </w:rPr>
        <w:t>Coca-Cola</w:t>
      </w:r>
      <w:r w:rsidR="001964C3" w:rsidRPr="00BB5B25">
        <w:rPr>
          <w:rFonts w:cs="Times New Roman"/>
          <w:szCs w:val="24"/>
        </w:rPr>
        <w:t xml:space="preserve"> competitive advantage has proved sustainability by; having a secret recipe for Coca-Cola</w:t>
      </w:r>
      <w:r w:rsidR="00F05593" w:rsidRPr="00BB5B25">
        <w:rPr>
          <w:rFonts w:cs="Times New Roman"/>
          <w:szCs w:val="24"/>
        </w:rPr>
        <w:t xml:space="preserve"> </w:t>
      </w:r>
      <w:r w:rsidR="00373B43" w:rsidRPr="00BB5B25">
        <w:rPr>
          <w:rFonts w:cs="Times New Roman"/>
          <w:szCs w:val="24"/>
        </w:rPr>
        <w:t>hence gives</w:t>
      </w:r>
      <w:r w:rsidR="00F05593" w:rsidRPr="00BB5B25">
        <w:rPr>
          <w:rFonts w:cs="Times New Roman"/>
          <w:szCs w:val="24"/>
        </w:rPr>
        <w:t xml:space="preserve"> its products the best taste, the ability of continued product development and re-innovation of old ones, having the world's most comprehensive distribution system, and a unique production technique</w:t>
      </w:r>
      <w:r w:rsidR="00EE0607" w:rsidRPr="00BB5B25">
        <w:rPr>
          <w:rFonts w:cs="Times New Roman"/>
          <w:szCs w:val="24"/>
        </w:rPr>
        <w:t xml:space="preserve"> (Hansen, 2016)</w:t>
      </w:r>
      <w:r w:rsidR="00F05593" w:rsidRPr="00BB5B25">
        <w:rPr>
          <w:rFonts w:cs="Times New Roman"/>
          <w:szCs w:val="24"/>
        </w:rPr>
        <w:t>.</w:t>
      </w:r>
      <w:r w:rsidR="00781CC1" w:rsidRPr="00BB5B25">
        <w:rPr>
          <w:rFonts w:cs="Times New Roman"/>
          <w:szCs w:val="24"/>
        </w:rPr>
        <w:t xml:space="preserve"> The company follows five key process checks for quality that is; Bottle inspection, Filled Bottle Inspection Technology, COBRIX </w:t>
      </w:r>
      <w:r w:rsidR="003B1D4A" w:rsidRPr="00BB5B25">
        <w:rPr>
          <w:rFonts w:cs="Times New Roman"/>
          <w:szCs w:val="24"/>
        </w:rPr>
        <w:t>Analyzer</w:t>
      </w:r>
      <w:bookmarkStart w:id="0" w:name="_GoBack"/>
      <w:bookmarkEnd w:id="0"/>
      <w:r w:rsidR="00781CC1" w:rsidRPr="00BB5B25">
        <w:rPr>
          <w:rFonts w:cs="Times New Roman"/>
          <w:szCs w:val="24"/>
        </w:rPr>
        <w:t>, Flow Diverter Valve, and Interlocks.</w:t>
      </w:r>
    </w:p>
    <w:p w:rsidR="00781CC1" w:rsidRPr="00BB5B25" w:rsidRDefault="00E9236C" w:rsidP="00BB5B25">
      <w:pPr>
        <w:spacing w:after="0" w:line="480" w:lineRule="auto"/>
        <w:contextualSpacing/>
        <w:jc w:val="both"/>
        <w:rPr>
          <w:rFonts w:cs="Times New Roman"/>
          <w:b/>
          <w:szCs w:val="24"/>
        </w:rPr>
      </w:pPr>
      <w:r w:rsidRPr="00BB5B25">
        <w:rPr>
          <w:rFonts w:cs="Times New Roman"/>
          <w:b/>
          <w:szCs w:val="24"/>
        </w:rPr>
        <w:t>PepsiCo Inc.</w:t>
      </w:r>
    </w:p>
    <w:p w:rsidR="004014F2" w:rsidRPr="00BB5B25" w:rsidRDefault="00E9236C" w:rsidP="00BB5B25">
      <w:pPr>
        <w:spacing w:after="0" w:line="480" w:lineRule="auto"/>
        <w:ind w:firstLine="720"/>
        <w:contextualSpacing/>
        <w:jc w:val="both"/>
        <w:rPr>
          <w:rFonts w:cs="Times New Roman"/>
          <w:szCs w:val="24"/>
        </w:rPr>
      </w:pPr>
      <w:r w:rsidRPr="00BB5B25">
        <w:rPr>
          <w:rFonts w:cs="Times New Roman"/>
          <w:szCs w:val="24"/>
        </w:rPr>
        <w:t xml:space="preserve">Pepsi has a world beverage market share of 20.5%. </w:t>
      </w:r>
      <w:r w:rsidR="00373B43" w:rsidRPr="00BB5B25">
        <w:rPr>
          <w:rFonts w:cs="Times New Roman"/>
          <w:szCs w:val="24"/>
        </w:rPr>
        <w:t>The</w:t>
      </w:r>
      <w:r w:rsidRPr="00BB5B25">
        <w:rPr>
          <w:rFonts w:cs="Times New Roman"/>
          <w:szCs w:val="24"/>
        </w:rPr>
        <w:t xml:space="preserve"> company is leading the United States beverage and food market. The company also generates </w:t>
      </w:r>
      <w:r w:rsidR="00373B43" w:rsidRPr="00BB5B25">
        <w:rPr>
          <w:rFonts w:cs="Times New Roman"/>
          <w:szCs w:val="24"/>
        </w:rPr>
        <w:t>great</w:t>
      </w:r>
      <w:r w:rsidRPr="00BB5B25">
        <w:rPr>
          <w:rFonts w:cs="Times New Roman"/>
          <w:szCs w:val="24"/>
        </w:rPr>
        <w:t xml:space="preserve"> revenue from the United </w:t>
      </w:r>
      <w:r w:rsidR="00373B43" w:rsidRPr="00BB5B25">
        <w:rPr>
          <w:rFonts w:cs="Times New Roman"/>
          <w:szCs w:val="24"/>
        </w:rPr>
        <w:t>Kingdom</w:t>
      </w:r>
      <w:r w:rsidRPr="00BB5B25">
        <w:rPr>
          <w:rFonts w:cs="Times New Roman"/>
          <w:szCs w:val="24"/>
        </w:rPr>
        <w:t xml:space="preserve">. </w:t>
      </w:r>
      <w:r w:rsidR="00650CEC" w:rsidRPr="00BB5B25">
        <w:rPr>
          <w:rFonts w:cs="Times New Roman"/>
          <w:szCs w:val="24"/>
        </w:rPr>
        <w:t xml:space="preserve">The company competitive advantage is distribution. PepsiCo owns a number of large restaurant </w:t>
      </w:r>
      <w:r w:rsidR="00373B43" w:rsidRPr="00BB5B25">
        <w:rPr>
          <w:rFonts w:cs="Times New Roman"/>
          <w:szCs w:val="24"/>
        </w:rPr>
        <w:t>chains</w:t>
      </w:r>
      <w:r w:rsidR="00650CEC" w:rsidRPr="00BB5B25">
        <w:rPr>
          <w:rFonts w:cs="Times New Roman"/>
          <w:szCs w:val="24"/>
        </w:rPr>
        <w:t xml:space="preserve"> and also it pays a lot of money to restaurants to stock Pepsi. Food safety is the </w:t>
      </w:r>
      <w:r w:rsidR="00650CEC" w:rsidRPr="00BB5B25">
        <w:rPr>
          <w:rFonts w:cs="Times New Roman"/>
          <w:szCs w:val="24"/>
        </w:rPr>
        <w:lastRenderedPageBreak/>
        <w:t xml:space="preserve">highest priority of the company. Pepsi also follows all </w:t>
      </w:r>
      <w:r w:rsidR="00373B43" w:rsidRPr="00BB5B25">
        <w:rPr>
          <w:rFonts w:cs="Times New Roman"/>
          <w:szCs w:val="24"/>
        </w:rPr>
        <w:t>applicable</w:t>
      </w:r>
      <w:r w:rsidR="00650CEC" w:rsidRPr="00BB5B25">
        <w:rPr>
          <w:rFonts w:cs="Times New Roman"/>
          <w:szCs w:val="24"/>
        </w:rPr>
        <w:t xml:space="preserve"> regulations issued </w:t>
      </w:r>
      <w:r w:rsidR="00373B43" w:rsidRPr="00BB5B25">
        <w:rPr>
          <w:rFonts w:cs="Times New Roman"/>
          <w:szCs w:val="24"/>
        </w:rPr>
        <w:t>by</w:t>
      </w:r>
      <w:r w:rsidR="00650CEC" w:rsidRPr="00BB5B25">
        <w:rPr>
          <w:rFonts w:cs="Times New Roman"/>
          <w:szCs w:val="24"/>
        </w:rPr>
        <w:t xml:space="preserve"> the government and any other regulatory authority</w:t>
      </w:r>
      <w:r w:rsidR="007277D9" w:rsidRPr="00BB5B25">
        <w:rPr>
          <w:rFonts w:cs="Times New Roman"/>
          <w:szCs w:val="24"/>
        </w:rPr>
        <w:t>. The company also through smart compliance has developed food safety and quality programs to ensure that all their products are of high quality</w:t>
      </w:r>
      <w:r w:rsidR="00EE0607" w:rsidRPr="00BB5B25">
        <w:rPr>
          <w:rFonts w:cs="Times New Roman"/>
          <w:szCs w:val="24"/>
        </w:rPr>
        <w:t xml:space="preserve"> (</w:t>
      </w:r>
      <w:r w:rsidR="00EE0607" w:rsidRPr="00BB5B25">
        <w:rPr>
          <w:rFonts w:eastAsia="Times New Roman" w:cs="Times New Roman"/>
          <w:szCs w:val="24"/>
        </w:rPr>
        <w:t>Sheth, 2017)</w:t>
      </w:r>
      <w:r w:rsidR="007277D9" w:rsidRPr="00BB5B25">
        <w:rPr>
          <w:rFonts w:cs="Times New Roman"/>
          <w:szCs w:val="24"/>
        </w:rPr>
        <w:t>.</w:t>
      </w:r>
    </w:p>
    <w:p w:rsidR="006768D9" w:rsidRPr="00BB5B25" w:rsidRDefault="00E9236C" w:rsidP="00BB5B25">
      <w:pPr>
        <w:spacing w:after="0" w:line="480" w:lineRule="auto"/>
        <w:contextualSpacing/>
        <w:jc w:val="both"/>
        <w:rPr>
          <w:rFonts w:cs="Times New Roman"/>
          <w:b/>
          <w:szCs w:val="24"/>
        </w:rPr>
      </w:pPr>
      <w:r w:rsidRPr="00BB5B25">
        <w:rPr>
          <w:rFonts w:cs="Times New Roman"/>
          <w:b/>
          <w:szCs w:val="24"/>
        </w:rPr>
        <w:t>Nestle Company</w:t>
      </w:r>
    </w:p>
    <w:p w:rsidR="006768D9" w:rsidRPr="00BB5B25" w:rsidRDefault="00E9236C" w:rsidP="00BB5B25">
      <w:pPr>
        <w:spacing w:after="0" w:line="480" w:lineRule="auto"/>
        <w:ind w:firstLine="720"/>
        <w:contextualSpacing/>
        <w:jc w:val="both"/>
        <w:rPr>
          <w:rFonts w:cs="Times New Roman"/>
          <w:szCs w:val="24"/>
        </w:rPr>
      </w:pPr>
      <w:r w:rsidRPr="00BB5B25">
        <w:rPr>
          <w:rFonts w:cs="Times New Roman"/>
          <w:szCs w:val="24"/>
        </w:rPr>
        <w:t xml:space="preserve">Nestle has approximately 10.6% of the world market share in this industry. The company has some of its operations in the United States and Others in the United Kingdom. Nestle competitive advantage is; leading overall market in two brands, </w:t>
      </w:r>
      <w:r w:rsidR="00810A24" w:rsidRPr="00BB5B25">
        <w:rPr>
          <w:rFonts w:cs="Times New Roman"/>
          <w:szCs w:val="24"/>
        </w:rPr>
        <w:t xml:space="preserve">the company </w:t>
      </w:r>
      <w:r w:rsidR="00373B43" w:rsidRPr="00BB5B25">
        <w:rPr>
          <w:rFonts w:cs="Times New Roman"/>
          <w:szCs w:val="24"/>
        </w:rPr>
        <w:t>extraordinary</w:t>
      </w:r>
      <w:r w:rsidR="00810A24" w:rsidRPr="00BB5B25">
        <w:rPr>
          <w:rFonts w:cs="Times New Roman"/>
          <w:szCs w:val="24"/>
        </w:rPr>
        <w:t xml:space="preserve"> scope of business provides important economies of scale in manufacturing, administration, and marketing, and the company leads in innovation and provides for maximum </w:t>
      </w:r>
      <w:r w:rsidR="00373B43" w:rsidRPr="00BB5B25">
        <w:rPr>
          <w:rFonts w:cs="Times New Roman"/>
          <w:szCs w:val="24"/>
        </w:rPr>
        <w:t>portfolio</w:t>
      </w:r>
      <w:r w:rsidR="00810A24" w:rsidRPr="00BB5B25">
        <w:rPr>
          <w:rFonts w:cs="Times New Roman"/>
          <w:szCs w:val="24"/>
        </w:rPr>
        <w:t xml:space="preserve"> flexibility due to its research and development capabilities. The company has its top priority being safety and quality of customers</w:t>
      </w:r>
      <w:r w:rsidR="0072796E" w:rsidRPr="00BB5B25">
        <w:rPr>
          <w:rFonts w:cs="Times New Roman"/>
          <w:szCs w:val="24"/>
        </w:rPr>
        <w:t xml:space="preserve"> (</w:t>
      </w:r>
      <w:r w:rsidR="0072796E" w:rsidRPr="00BB5B25">
        <w:rPr>
          <w:rFonts w:eastAsia="Times New Roman" w:cs="Times New Roman"/>
          <w:szCs w:val="24"/>
        </w:rPr>
        <w:t>González-Benito, et al., 2015)</w:t>
      </w:r>
      <w:r w:rsidR="00810A24" w:rsidRPr="00BB5B25">
        <w:rPr>
          <w:rFonts w:cs="Times New Roman"/>
          <w:szCs w:val="24"/>
        </w:rPr>
        <w:t xml:space="preserve">. </w:t>
      </w:r>
      <w:r w:rsidR="009B66BC" w:rsidRPr="00BB5B25">
        <w:rPr>
          <w:rFonts w:cs="Times New Roman"/>
          <w:szCs w:val="24"/>
        </w:rPr>
        <w:t xml:space="preserve">The company quality policy ensures preference and consistency, zero </w:t>
      </w:r>
      <w:r w:rsidR="00373B43" w:rsidRPr="00BB5B25">
        <w:rPr>
          <w:rFonts w:cs="Times New Roman"/>
          <w:szCs w:val="24"/>
        </w:rPr>
        <w:t>defects</w:t>
      </w:r>
      <w:r w:rsidR="009B66BC" w:rsidRPr="00BB5B25">
        <w:rPr>
          <w:rFonts w:cs="Times New Roman"/>
          <w:szCs w:val="24"/>
        </w:rPr>
        <w:t xml:space="preserve"> and no waste, everybody's commitment and product safety and full compliance. The policy usually states that "</w:t>
      </w:r>
      <w:r w:rsidR="00E65C8B" w:rsidRPr="00BB5B25">
        <w:rPr>
          <w:rFonts w:cs="Times New Roman"/>
          <w:szCs w:val="24"/>
        </w:rPr>
        <w:t>Enhancing quality of life and contributing to a healthier future”.</w:t>
      </w:r>
    </w:p>
    <w:p w:rsidR="00962E1D" w:rsidRPr="00BB5B25" w:rsidRDefault="00E9236C" w:rsidP="00BB5B25">
      <w:pPr>
        <w:spacing w:after="0" w:line="480" w:lineRule="auto"/>
        <w:contextualSpacing/>
        <w:jc w:val="both"/>
        <w:rPr>
          <w:rFonts w:cs="Times New Roman"/>
          <w:b/>
          <w:szCs w:val="24"/>
        </w:rPr>
      </w:pPr>
      <w:r w:rsidRPr="00BB5B25">
        <w:rPr>
          <w:rFonts w:cs="Times New Roman"/>
          <w:b/>
          <w:szCs w:val="24"/>
        </w:rPr>
        <w:t>Conclusion</w:t>
      </w:r>
    </w:p>
    <w:p w:rsidR="00A15EEE" w:rsidRPr="00BB5B25" w:rsidRDefault="00E9236C" w:rsidP="00BB5B25">
      <w:pPr>
        <w:spacing w:after="0" w:line="480" w:lineRule="auto"/>
        <w:ind w:firstLine="720"/>
        <w:contextualSpacing/>
        <w:jc w:val="both"/>
        <w:rPr>
          <w:rFonts w:cs="Times New Roman"/>
          <w:szCs w:val="24"/>
        </w:rPr>
      </w:pPr>
      <w:r w:rsidRPr="00BB5B25">
        <w:rPr>
          <w:rFonts w:cs="Times New Roman"/>
          <w:szCs w:val="24"/>
        </w:rPr>
        <w:t xml:space="preserve">In conclusion, for the new company to grow and remain sustainable in the food and </w:t>
      </w:r>
      <w:r w:rsidR="00373B43" w:rsidRPr="00BB5B25">
        <w:rPr>
          <w:rFonts w:cs="Times New Roman"/>
          <w:szCs w:val="24"/>
        </w:rPr>
        <w:t>Beverage Company</w:t>
      </w:r>
      <w:r w:rsidRPr="00BB5B25">
        <w:rPr>
          <w:rFonts w:cs="Times New Roman"/>
          <w:szCs w:val="24"/>
        </w:rPr>
        <w:t xml:space="preserve">, it has to invest most of its operations in the </w:t>
      </w:r>
      <w:r w:rsidR="00373B43" w:rsidRPr="00BB5B25">
        <w:rPr>
          <w:rFonts w:cs="Times New Roman"/>
          <w:szCs w:val="24"/>
        </w:rPr>
        <w:t>large and</w:t>
      </w:r>
      <w:r w:rsidRPr="00BB5B25">
        <w:rPr>
          <w:rFonts w:cs="Times New Roman"/>
          <w:szCs w:val="24"/>
        </w:rPr>
        <w:t xml:space="preserve"> unselective markets in the industry such as US and UK regions market. The </w:t>
      </w:r>
      <w:r w:rsidR="00373B43" w:rsidRPr="00BB5B25">
        <w:rPr>
          <w:rFonts w:cs="Times New Roman"/>
          <w:szCs w:val="24"/>
        </w:rPr>
        <w:t>company needs</w:t>
      </w:r>
      <w:r w:rsidRPr="00BB5B25">
        <w:rPr>
          <w:rFonts w:cs="Times New Roman"/>
          <w:szCs w:val="24"/>
        </w:rPr>
        <w:t xml:space="preserve"> also to ensure quality is maintained </w:t>
      </w:r>
      <w:r w:rsidR="00373B43" w:rsidRPr="00BB5B25">
        <w:rPr>
          <w:rFonts w:cs="Times New Roman"/>
          <w:szCs w:val="24"/>
        </w:rPr>
        <w:t>a</w:t>
      </w:r>
      <w:r w:rsidRPr="00BB5B25">
        <w:rPr>
          <w:rFonts w:cs="Times New Roman"/>
          <w:szCs w:val="24"/>
        </w:rPr>
        <w:t xml:space="preserve">nd come up with a better market approaching strategy. </w:t>
      </w:r>
      <w:r w:rsidR="0004768B" w:rsidRPr="00BB5B25">
        <w:rPr>
          <w:rFonts w:cs="Times New Roman"/>
          <w:szCs w:val="24"/>
        </w:rPr>
        <w:t xml:space="preserve">Innovation and prioritization of important aspects is also an important aspect that the </w:t>
      </w:r>
      <w:r w:rsidR="00373B43" w:rsidRPr="00BB5B25">
        <w:rPr>
          <w:rFonts w:cs="Times New Roman"/>
          <w:szCs w:val="24"/>
        </w:rPr>
        <w:t>company needs</w:t>
      </w:r>
      <w:r w:rsidR="0004768B" w:rsidRPr="00BB5B25">
        <w:rPr>
          <w:rFonts w:cs="Times New Roman"/>
          <w:szCs w:val="24"/>
        </w:rPr>
        <w:t xml:space="preserve"> to put into consideration.</w:t>
      </w:r>
      <w:r w:rsidRPr="00BB5B25">
        <w:rPr>
          <w:rFonts w:cs="Times New Roman"/>
          <w:szCs w:val="24"/>
        </w:rPr>
        <w:br w:type="page"/>
      </w:r>
    </w:p>
    <w:p w:rsidR="00A15EEE" w:rsidRPr="00BB5B25" w:rsidRDefault="00E9236C" w:rsidP="00BB5B25">
      <w:pPr>
        <w:spacing w:after="0" w:line="480" w:lineRule="auto"/>
        <w:contextualSpacing/>
        <w:jc w:val="center"/>
        <w:rPr>
          <w:rFonts w:cs="Times New Roman"/>
          <w:szCs w:val="24"/>
        </w:rPr>
      </w:pPr>
      <w:r w:rsidRPr="00BB5B25">
        <w:rPr>
          <w:rFonts w:cs="Times New Roman"/>
          <w:szCs w:val="24"/>
        </w:rPr>
        <w:lastRenderedPageBreak/>
        <w:t>References</w:t>
      </w:r>
    </w:p>
    <w:p w:rsidR="00A15EEE" w:rsidRPr="00BB5B25" w:rsidRDefault="00E9236C" w:rsidP="00BB5B25">
      <w:pPr>
        <w:spacing w:after="0" w:line="480" w:lineRule="auto"/>
        <w:contextualSpacing/>
        <w:jc w:val="both"/>
        <w:rPr>
          <w:rFonts w:eastAsia="Times New Roman" w:cs="Times New Roman"/>
          <w:szCs w:val="24"/>
        </w:rPr>
      </w:pPr>
      <w:r w:rsidRPr="00BB5B25">
        <w:rPr>
          <w:rFonts w:eastAsia="Times New Roman" w:cs="Times New Roman"/>
          <w:szCs w:val="24"/>
        </w:rPr>
        <w:t xml:space="preserve">Draper, T. (2017). </w:t>
      </w:r>
      <w:r w:rsidRPr="00BB5B25">
        <w:rPr>
          <w:rFonts w:eastAsia="Times New Roman" w:cs="Times New Roman"/>
          <w:i/>
          <w:iCs/>
          <w:szCs w:val="24"/>
        </w:rPr>
        <w:t>American business and public policy: The politics of foreign trade</w:t>
      </w:r>
      <w:r w:rsidRPr="00BB5B25">
        <w:rPr>
          <w:rFonts w:eastAsia="Times New Roman" w:cs="Times New Roman"/>
          <w:szCs w:val="24"/>
        </w:rPr>
        <w:t>. Routledge.</w:t>
      </w:r>
    </w:p>
    <w:p w:rsidR="00A15EEE" w:rsidRPr="00BB5B25" w:rsidRDefault="00E9236C" w:rsidP="00BB5B25">
      <w:pPr>
        <w:spacing w:after="0" w:line="480" w:lineRule="auto"/>
        <w:contextualSpacing/>
        <w:jc w:val="both"/>
        <w:rPr>
          <w:rFonts w:cs="Times New Roman"/>
          <w:szCs w:val="24"/>
        </w:rPr>
      </w:pPr>
      <w:r w:rsidRPr="00BB5B25">
        <w:rPr>
          <w:rFonts w:cs="Times New Roman"/>
          <w:szCs w:val="24"/>
        </w:rPr>
        <w:t xml:space="preserve">Farley, T. A., Halper, H. S., Carlin, A. M., Emmerson, K. M., Foster, K. N., &amp; Fertig, A. R. </w:t>
      </w:r>
    </w:p>
    <w:p w:rsidR="00A15EEE" w:rsidRPr="00BB5B25" w:rsidRDefault="00E9236C" w:rsidP="00BB5B25">
      <w:pPr>
        <w:spacing w:after="0" w:line="480" w:lineRule="auto"/>
        <w:ind w:left="720"/>
        <w:contextualSpacing/>
        <w:jc w:val="both"/>
        <w:rPr>
          <w:rFonts w:cs="Times New Roman"/>
          <w:szCs w:val="24"/>
        </w:rPr>
      </w:pPr>
      <w:r w:rsidRPr="00BB5B25">
        <w:rPr>
          <w:rFonts w:cs="Times New Roman"/>
          <w:szCs w:val="24"/>
        </w:rPr>
        <w:t xml:space="preserve">(2017). Mass media campaign to reduce consumption of sugar-sweetened beverages in a rural area of the United States. </w:t>
      </w:r>
      <w:r w:rsidRPr="00BB5B25">
        <w:rPr>
          <w:rFonts w:cs="Times New Roman"/>
          <w:i/>
          <w:iCs/>
          <w:szCs w:val="24"/>
        </w:rPr>
        <w:t>American journal of public health</w:t>
      </w:r>
      <w:r w:rsidRPr="00BB5B25">
        <w:rPr>
          <w:rFonts w:cs="Times New Roman"/>
          <w:szCs w:val="24"/>
        </w:rPr>
        <w:t xml:space="preserve">, </w:t>
      </w:r>
      <w:r w:rsidRPr="00BB5B25">
        <w:rPr>
          <w:rFonts w:cs="Times New Roman"/>
          <w:i/>
          <w:iCs/>
          <w:szCs w:val="24"/>
        </w:rPr>
        <w:t>107</w:t>
      </w:r>
      <w:r w:rsidRPr="00BB5B25">
        <w:rPr>
          <w:rFonts w:cs="Times New Roman"/>
          <w:szCs w:val="24"/>
        </w:rPr>
        <w:t>(6), 989-995.</w:t>
      </w:r>
    </w:p>
    <w:p w:rsidR="00A15EEE" w:rsidRPr="00BB5B25" w:rsidRDefault="00E9236C" w:rsidP="00BB5B25">
      <w:pPr>
        <w:spacing w:after="0" w:line="480" w:lineRule="auto"/>
        <w:contextualSpacing/>
        <w:jc w:val="both"/>
        <w:rPr>
          <w:rFonts w:eastAsia="Times New Roman" w:cs="Times New Roman"/>
          <w:szCs w:val="24"/>
        </w:rPr>
      </w:pPr>
      <w:r w:rsidRPr="00BB5B25">
        <w:rPr>
          <w:rFonts w:eastAsia="Times New Roman" w:cs="Times New Roman"/>
          <w:szCs w:val="24"/>
        </w:rPr>
        <w:t xml:space="preserve">González-Benito, Ó., Martos-Partal, M., &amp; Fustinoni-Venturini, M. (2015). Brand equity and </w:t>
      </w:r>
    </w:p>
    <w:p w:rsidR="00A15EEE" w:rsidRPr="00BB5B25" w:rsidRDefault="00E9236C" w:rsidP="00BB5B25">
      <w:pPr>
        <w:spacing w:after="0" w:line="480" w:lineRule="auto"/>
        <w:ind w:left="720"/>
        <w:contextualSpacing/>
        <w:jc w:val="both"/>
        <w:rPr>
          <w:rFonts w:eastAsia="Times New Roman" w:cs="Times New Roman"/>
          <w:szCs w:val="24"/>
        </w:rPr>
      </w:pPr>
      <w:r w:rsidRPr="00BB5B25">
        <w:rPr>
          <w:rFonts w:eastAsia="Times New Roman" w:cs="Times New Roman"/>
          <w:szCs w:val="24"/>
        </w:rPr>
        <w:t xml:space="preserve">store brand tiers: An analysis based on an experimental design. </w:t>
      </w:r>
      <w:r w:rsidRPr="00BB5B25">
        <w:rPr>
          <w:rFonts w:eastAsia="Times New Roman" w:cs="Times New Roman"/>
          <w:i/>
          <w:iCs/>
          <w:szCs w:val="24"/>
        </w:rPr>
        <w:t>International Journal of Market Research</w:t>
      </w:r>
      <w:r w:rsidRPr="00BB5B25">
        <w:rPr>
          <w:rFonts w:eastAsia="Times New Roman" w:cs="Times New Roman"/>
          <w:szCs w:val="24"/>
        </w:rPr>
        <w:t xml:space="preserve">, </w:t>
      </w:r>
      <w:r w:rsidRPr="00BB5B25">
        <w:rPr>
          <w:rFonts w:eastAsia="Times New Roman" w:cs="Times New Roman"/>
          <w:i/>
          <w:iCs/>
          <w:szCs w:val="24"/>
        </w:rPr>
        <w:t>57</w:t>
      </w:r>
      <w:r w:rsidRPr="00BB5B25">
        <w:rPr>
          <w:rFonts w:eastAsia="Times New Roman" w:cs="Times New Roman"/>
          <w:szCs w:val="24"/>
        </w:rPr>
        <w:t>(1), 73-94.</w:t>
      </w:r>
    </w:p>
    <w:p w:rsidR="00EE0607" w:rsidRPr="00BB5B25" w:rsidRDefault="00E9236C" w:rsidP="00BB5B25">
      <w:pPr>
        <w:spacing w:after="0" w:line="480" w:lineRule="auto"/>
        <w:contextualSpacing/>
        <w:jc w:val="both"/>
        <w:rPr>
          <w:rFonts w:eastAsia="Times New Roman" w:cs="Times New Roman"/>
          <w:szCs w:val="24"/>
        </w:rPr>
      </w:pPr>
      <w:r w:rsidRPr="00BB5B25">
        <w:rPr>
          <w:rFonts w:cs="Times New Roman"/>
          <w:szCs w:val="24"/>
        </w:rPr>
        <w:t>Hansen, J. T. (2016). Constructing a Product Brand Identity: The Case of Coca-Cola.</w:t>
      </w:r>
    </w:p>
    <w:p w:rsidR="00A15EEE" w:rsidRPr="00BB5B25" w:rsidRDefault="00E9236C" w:rsidP="00BB5B25">
      <w:pPr>
        <w:spacing w:after="0" w:line="480" w:lineRule="auto"/>
        <w:contextualSpacing/>
        <w:jc w:val="both"/>
        <w:rPr>
          <w:rFonts w:eastAsia="Times New Roman" w:cs="Times New Roman"/>
          <w:i/>
          <w:iCs/>
          <w:szCs w:val="24"/>
        </w:rPr>
      </w:pPr>
      <w:r w:rsidRPr="00BB5B25">
        <w:rPr>
          <w:rFonts w:eastAsia="Times New Roman" w:cs="Times New Roman"/>
          <w:szCs w:val="24"/>
        </w:rPr>
        <w:t xml:space="preserve">Penrose, E. T. (2017). Foreign Investment and the Growth of the Firm 1. In </w:t>
      </w:r>
      <w:r w:rsidRPr="00BB5B25">
        <w:rPr>
          <w:rFonts w:eastAsia="Times New Roman" w:cs="Times New Roman"/>
          <w:i/>
          <w:iCs/>
          <w:szCs w:val="24"/>
        </w:rPr>
        <w:t xml:space="preserve">International </w:t>
      </w:r>
    </w:p>
    <w:p w:rsidR="00A15EEE" w:rsidRPr="00BB5B25" w:rsidRDefault="00E9236C" w:rsidP="00BB5B25">
      <w:pPr>
        <w:spacing w:after="0" w:line="480" w:lineRule="auto"/>
        <w:ind w:firstLine="720"/>
        <w:contextualSpacing/>
        <w:jc w:val="both"/>
        <w:rPr>
          <w:rFonts w:eastAsia="Times New Roman" w:cs="Times New Roman"/>
          <w:szCs w:val="24"/>
        </w:rPr>
      </w:pPr>
      <w:r w:rsidRPr="00BB5B25">
        <w:rPr>
          <w:rFonts w:eastAsia="Times New Roman" w:cs="Times New Roman"/>
          <w:i/>
          <w:iCs/>
          <w:szCs w:val="24"/>
        </w:rPr>
        <w:t>Business</w:t>
      </w:r>
      <w:r w:rsidRPr="00BB5B25">
        <w:rPr>
          <w:rFonts w:eastAsia="Times New Roman" w:cs="Times New Roman"/>
          <w:szCs w:val="24"/>
        </w:rPr>
        <w:t xml:space="preserve"> (pp. 33-48). Routledge.</w:t>
      </w:r>
    </w:p>
    <w:p w:rsidR="00A15EEE" w:rsidRPr="00BB5B25" w:rsidRDefault="00E9236C" w:rsidP="00BB5B25">
      <w:pPr>
        <w:spacing w:after="0" w:line="480" w:lineRule="auto"/>
        <w:contextualSpacing/>
        <w:jc w:val="both"/>
        <w:rPr>
          <w:rFonts w:eastAsia="Times New Roman" w:cs="Times New Roman"/>
          <w:szCs w:val="24"/>
        </w:rPr>
      </w:pPr>
      <w:r w:rsidRPr="00BB5B25">
        <w:rPr>
          <w:rFonts w:eastAsia="Times New Roman" w:cs="Times New Roman"/>
          <w:szCs w:val="24"/>
        </w:rPr>
        <w:t xml:space="preserve">Schram, A., Labonte, R., Baker, P., Friel, S., Reeves, A., &amp; Stuckler, D. (2015). The role of trade </w:t>
      </w:r>
    </w:p>
    <w:p w:rsidR="00A15EEE" w:rsidRPr="00BB5B25" w:rsidRDefault="00E9236C" w:rsidP="00BB5B25">
      <w:pPr>
        <w:spacing w:after="0" w:line="480" w:lineRule="auto"/>
        <w:ind w:left="720"/>
        <w:contextualSpacing/>
        <w:jc w:val="both"/>
        <w:rPr>
          <w:rFonts w:eastAsia="Times New Roman" w:cs="Times New Roman"/>
          <w:szCs w:val="24"/>
        </w:rPr>
      </w:pPr>
      <w:r w:rsidRPr="00BB5B25">
        <w:rPr>
          <w:rFonts w:eastAsia="Times New Roman" w:cs="Times New Roman"/>
          <w:szCs w:val="24"/>
        </w:rPr>
        <w:t xml:space="preserve">and investment liberalization in the sugar-sweetened carbonated beverages market: a natural experiment contrasting Vietnam and the Philippines. </w:t>
      </w:r>
      <w:r w:rsidRPr="00BB5B25">
        <w:rPr>
          <w:rFonts w:eastAsia="Times New Roman" w:cs="Times New Roman"/>
          <w:i/>
          <w:iCs/>
          <w:szCs w:val="24"/>
        </w:rPr>
        <w:t>Globalization and health</w:t>
      </w:r>
      <w:r w:rsidRPr="00BB5B25">
        <w:rPr>
          <w:rFonts w:eastAsia="Times New Roman" w:cs="Times New Roman"/>
          <w:szCs w:val="24"/>
        </w:rPr>
        <w:t xml:space="preserve">, </w:t>
      </w:r>
      <w:r w:rsidRPr="00BB5B25">
        <w:rPr>
          <w:rFonts w:eastAsia="Times New Roman" w:cs="Times New Roman"/>
          <w:i/>
          <w:iCs/>
          <w:szCs w:val="24"/>
        </w:rPr>
        <w:t>11</w:t>
      </w:r>
      <w:r w:rsidRPr="00BB5B25">
        <w:rPr>
          <w:rFonts w:eastAsia="Times New Roman" w:cs="Times New Roman"/>
          <w:szCs w:val="24"/>
        </w:rPr>
        <w:t>(1), 41.</w:t>
      </w:r>
    </w:p>
    <w:p w:rsidR="00A15EEE" w:rsidRPr="00BB5B25" w:rsidRDefault="00E9236C" w:rsidP="00BB5B25">
      <w:pPr>
        <w:spacing w:after="0" w:line="480" w:lineRule="auto"/>
        <w:contextualSpacing/>
        <w:jc w:val="both"/>
        <w:rPr>
          <w:rFonts w:eastAsia="Times New Roman" w:cs="Times New Roman"/>
          <w:szCs w:val="24"/>
        </w:rPr>
      </w:pPr>
      <w:r w:rsidRPr="00BB5B25">
        <w:rPr>
          <w:rFonts w:eastAsia="Times New Roman" w:cs="Times New Roman"/>
          <w:szCs w:val="24"/>
        </w:rPr>
        <w:t xml:space="preserve">Sheth, J. (2017). Revitalizing relationship marketing. </w:t>
      </w:r>
      <w:r w:rsidRPr="00BB5B25">
        <w:rPr>
          <w:rFonts w:eastAsia="Times New Roman" w:cs="Times New Roman"/>
          <w:i/>
          <w:iCs/>
          <w:szCs w:val="24"/>
        </w:rPr>
        <w:t>Journal of Services Marketing</w:t>
      </w:r>
      <w:r w:rsidRPr="00BB5B25">
        <w:rPr>
          <w:rFonts w:eastAsia="Times New Roman" w:cs="Times New Roman"/>
          <w:szCs w:val="24"/>
        </w:rPr>
        <w:t xml:space="preserve">, </w:t>
      </w:r>
      <w:r w:rsidRPr="00BB5B25">
        <w:rPr>
          <w:rFonts w:eastAsia="Times New Roman" w:cs="Times New Roman"/>
          <w:i/>
          <w:iCs/>
          <w:szCs w:val="24"/>
        </w:rPr>
        <w:t>31</w:t>
      </w:r>
      <w:r w:rsidRPr="00BB5B25">
        <w:rPr>
          <w:rFonts w:eastAsia="Times New Roman" w:cs="Times New Roman"/>
          <w:szCs w:val="24"/>
        </w:rPr>
        <w:t>(1), 6-10.</w:t>
      </w:r>
    </w:p>
    <w:p w:rsidR="00A15EEE" w:rsidRPr="00BB5B25" w:rsidRDefault="00E9236C" w:rsidP="00BB5B25">
      <w:pPr>
        <w:spacing w:after="0" w:line="480" w:lineRule="auto"/>
        <w:ind w:left="720"/>
        <w:contextualSpacing/>
        <w:jc w:val="both"/>
        <w:rPr>
          <w:rFonts w:eastAsia="Times New Roman" w:cs="Times New Roman"/>
          <w:szCs w:val="24"/>
        </w:rPr>
      </w:pPr>
      <w:r w:rsidRPr="00BB5B25">
        <w:rPr>
          <w:rFonts w:eastAsia="Times New Roman" w:cs="Times New Roman"/>
          <w:szCs w:val="24"/>
        </w:rPr>
        <w:t xml:space="preserve">West, D. C., Ford, J., &amp; Ibrahim, E. (2015). </w:t>
      </w:r>
      <w:r w:rsidRPr="00BB5B25">
        <w:rPr>
          <w:rFonts w:eastAsia="Times New Roman" w:cs="Times New Roman"/>
          <w:i/>
          <w:iCs/>
          <w:szCs w:val="24"/>
        </w:rPr>
        <w:t>Strategic marketing: creating competitive advantage</w:t>
      </w:r>
      <w:r w:rsidRPr="00BB5B25">
        <w:rPr>
          <w:rFonts w:eastAsia="Times New Roman" w:cs="Times New Roman"/>
          <w:szCs w:val="24"/>
        </w:rPr>
        <w:t>. Oxford University Press, USA.</w:t>
      </w:r>
    </w:p>
    <w:sectPr w:rsidR="00A15EEE" w:rsidRPr="00BB5B25" w:rsidSect="007D426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06D0" w:rsidRDefault="00BA06D0" w:rsidP="00D34C1E">
      <w:pPr>
        <w:spacing w:after="0" w:line="240" w:lineRule="auto"/>
      </w:pPr>
      <w:r>
        <w:separator/>
      </w:r>
    </w:p>
  </w:endnote>
  <w:endnote w:type="continuationSeparator" w:id="0">
    <w:p w:rsidR="00BA06D0" w:rsidRDefault="00BA06D0" w:rsidP="00D34C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06D0" w:rsidRDefault="00BA06D0" w:rsidP="00D34C1E">
      <w:pPr>
        <w:spacing w:after="0" w:line="240" w:lineRule="auto"/>
      </w:pPr>
      <w:r>
        <w:separator/>
      </w:r>
    </w:p>
  </w:footnote>
  <w:footnote w:type="continuationSeparator" w:id="0">
    <w:p w:rsidR="00BA06D0" w:rsidRDefault="00BA06D0" w:rsidP="00D34C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85032"/>
      <w:docPartObj>
        <w:docPartGallery w:val="Page Numbers (Top of Page)"/>
        <w:docPartUnique/>
      </w:docPartObj>
    </w:sdtPr>
    <w:sdtEndPr/>
    <w:sdtContent>
      <w:p w:rsidR="007D4268" w:rsidRDefault="00D34C1E">
        <w:pPr>
          <w:pStyle w:val="Header"/>
          <w:jc w:val="right"/>
        </w:pPr>
        <w:r>
          <w:fldChar w:fldCharType="begin"/>
        </w:r>
        <w:r w:rsidR="00E9236C">
          <w:instrText xml:space="preserve"> PAGE   \* MERGEFORMAT </w:instrText>
        </w:r>
        <w:r>
          <w:fldChar w:fldCharType="separate"/>
        </w:r>
        <w:r w:rsidR="002F15BA">
          <w:rPr>
            <w:noProof/>
          </w:rPr>
          <w:t>10</w:t>
        </w:r>
        <w:r>
          <w:rPr>
            <w:noProof/>
          </w:rPr>
          <w:fldChar w:fldCharType="end"/>
        </w:r>
      </w:p>
    </w:sdtContent>
  </w:sdt>
  <w:p w:rsidR="007D4268" w:rsidRDefault="00E9236C">
    <w:pPr>
      <w:pStyle w:val="Header"/>
    </w:pPr>
    <w:r w:rsidRPr="007D4268">
      <w:rPr>
        <w:rFonts w:cs="Times New Roman"/>
        <w:szCs w:val="24"/>
      </w:rPr>
      <w:t>GLOBAL STRATEGY ANALYSIS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268" w:rsidRPr="007D4268" w:rsidRDefault="00E9236C" w:rsidP="007D4268">
    <w:pPr>
      <w:spacing w:line="480" w:lineRule="auto"/>
      <w:jc w:val="both"/>
      <w:rPr>
        <w:rFonts w:cs="Times New Roman"/>
        <w:szCs w:val="24"/>
      </w:rPr>
    </w:pPr>
    <w:r>
      <w:t xml:space="preserve">Running head: </w:t>
    </w:r>
    <w:r w:rsidRPr="007D4268">
      <w:rPr>
        <w:rFonts w:cs="Times New Roman"/>
        <w:szCs w:val="24"/>
      </w:rPr>
      <w:t>GLOBAL STRATEGY ANALYSIS</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AB6"/>
    <w:rsid w:val="0002510E"/>
    <w:rsid w:val="0004768B"/>
    <w:rsid w:val="0005784C"/>
    <w:rsid w:val="000672EE"/>
    <w:rsid w:val="000A3133"/>
    <w:rsid w:val="000B10BE"/>
    <w:rsid w:val="000E4498"/>
    <w:rsid w:val="000F7D6D"/>
    <w:rsid w:val="00111B83"/>
    <w:rsid w:val="00117C0C"/>
    <w:rsid w:val="001544FC"/>
    <w:rsid w:val="00164B4E"/>
    <w:rsid w:val="001964C3"/>
    <w:rsid w:val="001966B9"/>
    <w:rsid w:val="001B43E2"/>
    <w:rsid w:val="001C52D2"/>
    <w:rsid w:val="00252757"/>
    <w:rsid w:val="00272487"/>
    <w:rsid w:val="0028185E"/>
    <w:rsid w:val="002A4541"/>
    <w:rsid w:val="002F15BA"/>
    <w:rsid w:val="00301593"/>
    <w:rsid w:val="00373B43"/>
    <w:rsid w:val="003B1D4A"/>
    <w:rsid w:val="003C7412"/>
    <w:rsid w:val="003E3FAA"/>
    <w:rsid w:val="004014F2"/>
    <w:rsid w:val="00497502"/>
    <w:rsid w:val="00537738"/>
    <w:rsid w:val="00577864"/>
    <w:rsid w:val="005A1BED"/>
    <w:rsid w:val="006226C0"/>
    <w:rsid w:val="00622D04"/>
    <w:rsid w:val="00650CEC"/>
    <w:rsid w:val="006519F6"/>
    <w:rsid w:val="00667DA3"/>
    <w:rsid w:val="006768D9"/>
    <w:rsid w:val="00692990"/>
    <w:rsid w:val="00695961"/>
    <w:rsid w:val="00704BAF"/>
    <w:rsid w:val="0070729C"/>
    <w:rsid w:val="00707468"/>
    <w:rsid w:val="00726AB6"/>
    <w:rsid w:val="007277D9"/>
    <w:rsid w:val="0072796E"/>
    <w:rsid w:val="007327D0"/>
    <w:rsid w:val="00781CC1"/>
    <w:rsid w:val="007A0B01"/>
    <w:rsid w:val="007D4268"/>
    <w:rsid w:val="00810A24"/>
    <w:rsid w:val="00813853"/>
    <w:rsid w:val="00845FB9"/>
    <w:rsid w:val="00851C87"/>
    <w:rsid w:val="00873261"/>
    <w:rsid w:val="00890CA3"/>
    <w:rsid w:val="008C1187"/>
    <w:rsid w:val="008C2CCB"/>
    <w:rsid w:val="008E7D00"/>
    <w:rsid w:val="00962E1D"/>
    <w:rsid w:val="009778D7"/>
    <w:rsid w:val="009B66BC"/>
    <w:rsid w:val="009F3470"/>
    <w:rsid w:val="00A15EEE"/>
    <w:rsid w:val="00A51D32"/>
    <w:rsid w:val="00AA3B99"/>
    <w:rsid w:val="00AD28A3"/>
    <w:rsid w:val="00B008EC"/>
    <w:rsid w:val="00B04430"/>
    <w:rsid w:val="00B9666A"/>
    <w:rsid w:val="00BA06D0"/>
    <w:rsid w:val="00BB5B25"/>
    <w:rsid w:val="00BC10CA"/>
    <w:rsid w:val="00BD0641"/>
    <w:rsid w:val="00C1650E"/>
    <w:rsid w:val="00C21CCA"/>
    <w:rsid w:val="00C35FD5"/>
    <w:rsid w:val="00C47100"/>
    <w:rsid w:val="00C84487"/>
    <w:rsid w:val="00CE246B"/>
    <w:rsid w:val="00CF43AE"/>
    <w:rsid w:val="00D311E3"/>
    <w:rsid w:val="00D34C1E"/>
    <w:rsid w:val="00D45A90"/>
    <w:rsid w:val="00D5373F"/>
    <w:rsid w:val="00D5683C"/>
    <w:rsid w:val="00D70A8B"/>
    <w:rsid w:val="00D83C38"/>
    <w:rsid w:val="00E14062"/>
    <w:rsid w:val="00E336BC"/>
    <w:rsid w:val="00E65C8B"/>
    <w:rsid w:val="00E906EE"/>
    <w:rsid w:val="00E9236C"/>
    <w:rsid w:val="00EA0596"/>
    <w:rsid w:val="00EE0607"/>
    <w:rsid w:val="00EE3222"/>
    <w:rsid w:val="00EF6737"/>
    <w:rsid w:val="00F03BB7"/>
    <w:rsid w:val="00F05593"/>
    <w:rsid w:val="00F162BF"/>
    <w:rsid w:val="00F406BA"/>
    <w:rsid w:val="00F962F9"/>
    <w:rsid w:val="00FB08CD"/>
    <w:rsid w:val="00FE7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CB4B45-42A0-487B-BC81-6B875BBE9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CA3"/>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42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4268"/>
    <w:rPr>
      <w:rFonts w:ascii="Times New Roman" w:hAnsi="Times New Roman"/>
      <w:sz w:val="24"/>
    </w:rPr>
  </w:style>
  <w:style w:type="paragraph" w:styleId="Footer">
    <w:name w:val="footer"/>
    <w:basedOn w:val="Normal"/>
    <w:link w:val="FooterChar"/>
    <w:uiPriority w:val="99"/>
    <w:semiHidden/>
    <w:unhideWhenUsed/>
    <w:rsid w:val="007D426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D4268"/>
    <w:rPr>
      <w:rFonts w:ascii="Times New Roman" w:hAnsi="Times New Roman"/>
      <w:sz w:val="24"/>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D34C1E"/>
    <w:pPr>
      <w:spacing w:line="240" w:lineRule="auto"/>
    </w:pPr>
    <w:rPr>
      <w:sz w:val="20"/>
      <w:szCs w:val="20"/>
    </w:rPr>
  </w:style>
  <w:style w:type="character" w:customStyle="1" w:styleId="CommentTextChar">
    <w:name w:val="Comment Text Char"/>
    <w:basedOn w:val="DefaultParagraphFont"/>
    <w:link w:val="CommentText"/>
    <w:uiPriority w:val="99"/>
    <w:semiHidden/>
    <w:rsid w:val="00D34C1E"/>
    <w:rPr>
      <w:rFonts w:ascii="Times New Roman" w:hAnsi="Times New Roman"/>
      <w:sz w:val="20"/>
      <w:szCs w:val="20"/>
    </w:rPr>
  </w:style>
  <w:style w:type="paragraph" w:styleId="BalloonText">
    <w:name w:val="Balloon Text"/>
    <w:basedOn w:val="Normal"/>
    <w:link w:val="BalloonTextChar"/>
    <w:uiPriority w:val="99"/>
    <w:semiHidden/>
    <w:unhideWhenUsed/>
    <w:rsid w:val="000E44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4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2381</Words>
  <Characters>13577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admin</cp:lastModifiedBy>
  <cp:revision>2</cp:revision>
  <dcterms:created xsi:type="dcterms:W3CDTF">2018-09-26T20:05:00Z</dcterms:created>
  <dcterms:modified xsi:type="dcterms:W3CDTF">2018-09-26T20:05:00Z</dcterms:modified>
</cp:coreProperties>
</file>